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34766A4" w14:textId="634FDFDE" w:rsidR="60E9E12E" w:rsidRDefault="4EA8BBFB" w:rsidP="36613135">
      <w:pPr>
        <w:pStyle w:val="Lijstalinea"/>
        <w:ind w:left="0"/>
        <w:jc w:val="center"/>
        <w:rPr>
          <w:rFonts w:eastAsia="Calibri Light"/>
          <w:b/>
          <w:bCs/>
          <w:sz w:val="24"/>
          <w:szCs w:val="24"/>
          <w:lang w:val="fr"/>
        </w:rPr>
      </w:pPr>
      <w:r w:rsidRPr="36613135">
        <w:rPr>
          <w:rFonts w:eastAsia="Calibri Light"/>
          <w:b/>
          <w:bCs/>
          <w:sz w:val="24"/>
          <w:szCs w:val="24"/>
        </w:rPr>
        <w:t>Arrêté royal</w:t>
      </w:r>
      <w:r w:rsidRPr="36613135">
        <w:rPr>
          <w:rFonts w:eastAsia="Calibri Light"/>
          <w:sz w:val="24"/>
          <w:szCs w:val="24"/>
        </w:rPr>
        <w:t xml:space="preserve"> </w:t>
      </w:r>
      <w:r w:rsidRPr="36613135">
        <w:rPr>
          <w:rFonts w:eastAsia="Calibri Light"/>
          <w:b/>
          <w:bCs/>
          <w:sz w:val="24"/>
          <w:szCs w:val="24"/>
          <w:lang w:val="fr"/>
        </w:rPr>
        <w:t xml:space="preserve">visant à déterminer les biens visés par l’indice de réparabilité, les normes techniques permettant d’établir les scores pour chacun des critères et la méthode de calcul de l’indice </w:t>
      </w:r>
      <w:r w:rsidR="525774AF" w:rsidRPr="36613135">
        <w:rPr>
          <w:rFonts w:eastAsia="Calibri Light"/>
          <w:b/>
          <w:bCs/>
          <w:sz w:val="24"/>
          <w:szCs w:val="24"/>
          <w:lang w:val="fr"/>
        </w:rPr>
        <w:t>de réparabilité</w:t>
      </w:r>
    </w:p>
    <w:p w14:paraId="783A9E77" w14:textId="77A9DD87" w:rsidR="006F269A" w:rsidRPr="006F269A" w:rsidRDefault="006F269A" w:rsidP="36613135">
      <w:pPr>
        <w:pStyle w:val="Lijstalinea"/>
        <w:ind w:left="0"/>
        <w:jc w:val="center"/>
        <w:rPr>
          <w:rFonts w:eastAsia="Calibri Light"/>
          <w:b/>
          <w:bCs/>
          <w:sz w:val="24"/>
          <w:szCs w:val="24"/>
          <w:lang w:val="nl-BE"/>
        </w:rPr>
      </w:pPr>
      <w:r w:rsidRPr="006F269A">
        <w:rPr>
          <w:rFonts w:eastAsia="Calibri Light"/>
          <w:b/>
          <w:bCs/>
          <w:sz w:val="24"/>
          <w:szCs w:val="24"/>
          <w:lang w:val="nl-BE"/>
        </w:rPr>
        <w:t>Koninklijk besluit tot vaststelling van de goederen waarop de herstelbaarheidsindex betrekking heeft, de technische normen voor de vaststelling van de scores voor elk van de criteria en de berekeningsmethode voor de herstelbaarheidsindex</w:t>
      </w:r>
    </w:p>
    <w:p w14:paraId="67580F2A" w14:textId="72730DDD" w:rsidR="4CAFEE8B" w:rsidRPr="006F269A" w:rsidRDefault="4CAFEE8B" w:rsidP="4CAFEE8B">
      <w:pPr>
        <w:rPr>
          <w:rFonts w:cstheme="minorHAnsi"/>
          <w:sz w:val="24"/>
          <w:szCs w:val="24"/>
          <w:lang w:val="nl-BE"/>
        </w:rPr>
      </w:pPr>
    </w:p>
    <w:tbl>
      <w:tblPr>
        <w:tblW w:w="9064" w:type="dxa"/>
        <w:tblInd w:w="-2" w:type="dxa"/>
        <w:tblLayout w:type="fixed"/>
        <w:tblLook w:val="04A0" w:firstRow="1" w:lastRow="0" w:firstColumn="1" w:lastColumn="0" w:noHBand="0" w:noVBand="1"/>
      </w:tblPr>
      <w:tblGrid>
        <w:gridCol w:w="4364"/>
        <w:gridCol w:w="4700"/>
      </w:tblGrid>
      <w:tr w:rsidR="00387377" w:rsidRPr="00645812" w14:paraId="2D99028F" w14:textId="77777777" w:rsidTr="005F7EFB">
        <w:trPr>
          <w:trHeight w:val="300"/>
        </w:trPr>
        <w:tc>
          <w:tcPr>
            <w:tcW w:w="4364" w:type="dxa"/>
            <w:tcBorders>
              <w:top w:val="single" w:sz="8" w:space="0" w:color="auto"/>
              <w:left w:val="single" w:sz="8" w:space="0" w:color="auto"/>
              <w:bottom w:val="single" w:sz="8" w:space="0" w:color="auto"/>
              <w:right w:val="single" w:sz="8" w:space="0" w:color="auto"/>
            </w:tcBorders>
          </w:tcPr>
          <w:p w14:paraId="0E3BB188" w14:textId="778FB3CF" w:rsidR="00387377" w:rsidRPr="00645812" w:rsidRDefault="00C8620A" w:rsidP="00387377">
            <w:pPr>
              <w:jc w:val="center"/>
              <w:rPr>
                <w:rFonts w:eastAsia="Calibri Light" w:cstheme="minorHAnsi"/>
                <w:b/>
                <w:bCs/>
                <w:caps/>
                <w:sz w:val="24"/>
                <w:szCs w:val="24"/>
                <w:lang w:val="nl"/>
              </w:rPr>
            </w:pPr>
            <w:r w:rsidRPr="007F4628">
              <w:rPr>
                <w:b/>
                <w:caps/>
                <w:sz w:val="24"/>
                <w:szCs w:val="24"/>
              </w:rPr>
              <w:t>ONTWERP</w:t>
            </w:r>
          </w:p>
        </w:tc>
        <w:tc>
          <w:tcPr>
            <w:tcW w:w="4700" w:type="dxa"/>
            <w:tcBorders>
              <w:top w:val="single" w:sz="8" w:space="0" w:color="auto"/>
              <w:left w:val="single" w:sz="8" w:space="0" w:color="auto"/>
              <w:bottom w:val="single" w:sz="8" w:space="0" w:color="auto"/>
              <w:right w:val="single" w:sz="8" w:space="0" w:color="auto"/>
            </w:tcBorders>
          </w:tcPr>
          <w:p w14:paraId="231667CE" w14:textId="3AEDE8B7" w:rsidR="00387377" w:rsidRPr="007F4628" w:rsidRDefault="00244A9B" w:rsidP="00244A9B">
            <w:pPr>
              <w:spacing w:line="256" w:lineRule="auto"/>
              <w:jc w:val="center"/>
              <w:rPr>
                <w:b/>
                <w:caps/>
                <w:sz w:val="24"/>
                <w:szCs w:val="24"/>
              </w:rPr>
            </w:pPr>
            <w:r w:rsidRPr="007F4628">
              <w:rPr>
                <w:b/>
                <w:caps/>
                <w:sz w:val="24"/>
                <w:szCs w:val="24"/>
              </w:rPr>
              <w:t>PROJET</w:t>
            </w:r>
          </w:p>
        </w:tc>
      </w:tr>
      <w:tr w:rsidR="4CAFEE8B" w:rsidRPr="00645812" w14:paraId="21DA6320" w14:textId="77777777" w:rsidTr="005F7EFB">
        <w:trPr>
          <w:trHeight w:val="300"/>
        </w:trPr>
        <w:tc>
          <w:tcPr>
            <w:tcW w:w="4364" w:type="dxa"/>
            <w:tcBorders>
              <w:top w:val="single" w:sz="8" w:space="0" w:color="auto"/>
              <w:left w:val="single" w:sz="8" w:space="0" w:color="auto"/>
              <w:bottom w:val="single" w:sz="8" w:space="0" w:color="auto"/>
              <w:right w:val="single" w:sz="8" w:space="0" w:color="auto"/>
            </w:tcBorders>
          </w:tcPr>
          <w:p w14:paraId="0D63B6E0" w14:textId="6E2E5A54" w:rsidR="4CAFEE8B" w:rsidRPr="00645812" w:rsidRDefault="4CAFEE8B" w:rsidP="00387377">
            <w:pPr>
              <w:jc w:val="center"/>
              <w:rPr>
                <w:rFonts w:cstheme="minorHAnsi"/>
                <w:sz w:val="24"/>
                <w:szCs w:val="24"/>
              </w:rPr>
            </w:pPr>
            <w:r w:rsidRPr="00645812">
              <w:rPr>
                <w:rFonts w:eastAsia="Calibri Light" w:cstheme="minorHAnsi"/>
                <w:b/>
                <w:bCs/>
                <w:caps/>
                <w:sz w:val="24"/>
                <w:szCs w:val="24"/>
                <w:lang w:val="nl"/>
              </w:rPr>
              <w:t>ROYAUME DE BELGIQUE</w:t>
            </w:r>
            <w:r w:rsidRPr="00645812">
              <w:rPr>
                <w:rFonts w:eastAsia="Calibri Light" w:cstheme="minorHAnsi"/>
                <w:sz w:val="24"/>
                <w:szCs w:val="24"/>
              </w:rPr>
              <w:t xml:space="preserve"> </w:t>
            </w:r>
          </w:p>
        </w:tc>
        <w:tc>
          <w:tcPr>
            <w:tcW w:w="4700" w:type="dxa"/>
            <w:tcBorders>
              <w:top w:val="single" w:sz="8" w:space="0" w:color="auto"/>
              <w:left w:val="single" w:sz="8" w:space="0" w:color="auto"/>
              <w:bottom w:val="single" w:sz="8" w:space="0" w:color="auto"/>
              <w:right w:val="single" w:sz="8" w:space="0" w:color="auto"/>
            </w:tcBorders>
          </w:tcPr>
          <w:p w14:paraId="616A8B86" w14:textId="16C6D87A" w:rsidR="4CAFEE8B" w:rsidRPr="00645812" w:rsidRDefault="003F7FD0" w:rsidP="4CAFEE8B">
            <w:pPr>
              <w:jc w:val="center"/>
              <w:rPr>
                <w:rFonts w:eastAsia="Calibri Light" w:cstheme="minorHAnsi"/>
                <w:b/>
                <w:bCs/>
                <w:caps/>
                <w:sz w:val="24"/>
                <w:szCs w:val="24"/>
                <w:lang w:val="nl"/>
              </w:rPr>
            </w:pPr>
            <w:r w:rsidRPr="007F4628">
              <w:rPr>
                <w:b/>
                <w:caps/>
                <w:sz w:val="24"/>
              </w:rPr>
              <w:t>KONINKRIJK BELGIE</w:t>
            </w:r>
          </w:p>
        </w:tc>
      </w:tr>
      <w:tr w:rsidR="4CAFEE8B" w:rsidRPr="006B5B9E" w14:paraId="5FD2D17B" w14:textId="77777777" w:rsidTr="005F7EFB">
        <w:trPr>
          <w:trHeight w:val="1305"/>
        </w:trPr>
        <w:tc>
          <w:tcPr>
            <w:tcW w:w="4364" w:type="dxa"/>
            <w:tcBorders>
              <w:top w:val="single" w:sz="8" w:space="0" w:color="auto"/>
              <w:left w:val="single" w:sz="8" w:space="0" w:color="auto"/>
              <w:bottom w:val="single" w:sz="8" w:space="0" w:color="auto"/>
              <w:right w:val="single" w:sz="8" w:space="0" w:color="auto"/>
            </w:tcBorders>
          </w:tcPr>
          <w:p w14:paraId="0455AE7D" w14:textId="120507BA" w:rsidR="4CAFEE8B" w:rsidRPr="00645812" w:rsidRDefault="4CAFEE8B" w:rsidP="4CAFEE8B">
            <w:pPr>
              <w:jc w:val="center"/>
              <w:rPr>
                <w:rFonts w:cstheme="minorHAnsi"/>
                <w:sz w:val="24"/>
                <w:szCs w:val="24"/>
              </w:rPr>
            </w:pPr>
            <w:r w:rsidRPr="00645812">
              <w:rPr>
                <w:rFonts w:eastAsia="Calibri Light" w:cstheme="minorHAnsi"/>
                <w:caps/>
                <w:sz w:val="24"/>
                <w:szCs w:val="24"/>
                <w:lang w:val="fr"/>
              </w:rPr>
              <w:t>SERVICE PUBLIC FEDERAL</w:t>
            </w:r>
            <w:r w:rsidRPr="00645812">
              <w:rPr>
                <w:rFonts w:eastAsia="Calibri Light" w:cstheme="minorHAnsi"/>
                <w:sz w:val="24"/>
                <w:szCs w:val="24"/>
              </w:rPr>
              <w:t xml:space="preserve"> </w:t>
            </w:r>
          </w:p>
          <w:p w14:paraId="78B4C18C" w14:textId="612C424A" w:rsidR="4CAFEE8B" w:rsidRPr="00645812" w:rsidRDefault="4CAFEE8B" w:rsidP="007F4628">
            <w:pPr>
              <w:jc w:val="center"/>
              <w:rPr>
                <w:rFonts w:cstheme="minorHAnsi"/>
                <w:sz w:val="24"/>
                <w:szCs w:val="24"/>
              </w:rPr>
            </w:pPr>
            <w:r w:rsidRPr="00645812">
              <w:rPr>
                <w:rFonts w:eastAsia="Calibri Light" w:cstheme="minorHAnsi"/>
                <w:caps/>
                <w:sz w:val="24"/>
                <w:szCs w:val="24"/>
                <w:lang w:val="fr"/>
              </w:rPr>
              <w:t>SANTÉ PUBLIQUE, SÉCURITÉ DE LA CHAÎNE ALIMENTAIRE ET</w:t>
            </w:r>
            <w:r w:rsidRPr="00645812">
              <w:rPr>
                <w:rFonts w:eastAsia="Calibri Light" w:cstheme="minorHAnsi"/>
                <w:sz w:val="24"/>
                <w:szCs w:val="24"/>
              </w:rPr>
              <w:t xml:space="preserve"> </w:t>
            </w:r>
            <w:r w:rsidRPr="00C96944">
              <w:rPr>
                <w:rFonts w:eastAsia="Calibri Light" w:cstheme="minorHAnsi"/>
                <w:caps/>
                <w:sz w:val="24"/>
                <w:szCs w:val="24"/>
                <w:lang w:val="fr-BE"/>
              </w:rPr>
              <w:t>ENVIRONNEMENT</w:t>
            </w:r>
            <w:r w:rsidRPr="00645812">
              <w:rPr>
                <w:rFonts w:eastAsia="Calibri Light" w:cstheme="minorHAnsi"/>
                <w:sz w:val="24"/>
                <w:szCs w:val="24"/>
              </w:rPr>
              <w:t xml:space="preserve"> </w:t>
            </w:r>
          </w:p>
        </w:tc>
        <w:tc>
          <w:tcPr>
            <w:tcW w:w="4700" w:type="dxa"/>
            <w:tcBorders>
              <w:top w:val="single" w:sz="8" w:space="0" w:color="auto"/>
              <w:left w:val="single" w:sz="8" w:space="0" w:color="auto"/>
              <w:bottom w:val="single" w:sz="8" w:space="0" w:color="auto"/>
              <w:right w:val="single" w:sz="8" w:space="0" w:color="auto"/>
            </w:tcBorders>
          </w:tcPr>
          <w:p w14:paraId="4BA4B009" w14:textId="77777777" w:rsidR="007F4628" w:rsidRPr="00C96944" w:rsidRDefault="007F4628" w:rsidP="4CAFEE8B">
            <w:pPr>
              <w:jc w:val="center"/>
              <w:rPr>
                <w:caps/>
                <w:sz w:val="24"/>
                <w:szCs w:val="24"/>
                <w:lang w:val="nl-BE"/>
              </w:rPr>
            </w:pPr>
            <w:r w:rsidRPr="00C96944">
              <w:rPr>
                <w:caps/>
                <w:sz w:val="24"/>
                <w:szCs w:val="24"/>
                <w:lang w:val="nl-BE"/>
              </w:rPr>
              <w:t xml:space="preserve">Federale Overheidsdienst </w:t>
            </w:r>
          </w:p>
          <w:p w14:paraId="3963D22C" w14:textId="6F9BEB74" w:rsidR="4CAFEE8B" w:rsidRPr="00C96944" w:rsidRDefault="007F4628" w:rsidP="4CAFEE8B">
            <w:pPr>
              <w:jc w:val="center"/>
              <w:rPr>
                <w:rFonts w:eastAsia="Calibri Light" w:cstheme="minorHAnsi"/>
                <w:b/>
                <w:caps/>
                <w:sz w:val="24"/>
                <w:szCs w:val="24"/>
                <w:lang w:val="nl-BE"/>
              </w:rPr>
            </w:pPr>
            <w:r w:rsidRPr="00C96944">
              <w:rPr>
                <w:caps/>
                <w:sz w:val="24"/>
                <w:szCs w:val="24"/>
                <w:lang w:val="nl-BE"/>
              </w:rPr>
              <w:t>Volksgezondheid, Veiligheid van de Voedselketen en Leefmilieu</w:t>
            </w:r>
          </w:p>
        </w:tc>
      </w:tr>
      <w:tr w:rsidR="4CAFEE8B" w:rsidRPr="006B5B9E" w14:paraId="7F2A3F02" w14:textId="77777777" w:rsidTr="005F7EFB">
        <w:trPr>
          <w:trHeight w:val="1920"/>
        </w:trPr>
        <w:tc>
          <w:tcPr>
            <w:tcW w:w="4364" w:type="dxa"/>
            <w:tcBorders>
              <w:top w:val="single" w:sz="8" w:space="0" w:color="auto"/>
              <w:left w:val="single" w:sz="8" w:space="0" w:color="auto"/>
              <w:bottom w:val="single" w:sz="8" w:space="0" w:color="auto"/>
              <w:right w:val="single" w:sz="8" w:space="0" w:color="auto"/>
            </w:tcBorders>
          </w:tcPr>
          <w:p w14:paraId="44832D85" w14:textId="18136894" w:rsidR="4CAFEE8B" w:rsidRPr="00645812" w:rsidRDefault="4CAFEE8B" w:rsidP="4CAFEE8B">
            <w:pPr>
              <w:jc w:val="both"/>
              <w:rPr>
                <w:rFonts w:cstheme="minorHAnsi"/>
                <w:sz w:val="24"/>
                <w:szCs w:val="24"/>
              </w:rPr>
            </w:pPr>
            <w:r w:rsidRPr="00645812">
              <w:rPr>
                <w:rFonts w:eastAsia="Calibri Light" w:cstheme="minorHAnsi"/>
                <w:b/>
                <w:bCs/>
                <w:sz w:val="24"/>
                <w:szCs w:val="24"/>
                <w:lang w:val="fr"/>
              </w:rPr>
              <w:t>Arrêté royal visant à déterminer les biens visés par l’indice de réparabilité, les normes techniques permettant d’établir les scores pour chacun des critères et la méthode de calcul de l’indice</w:t>
            </w:r>
            <w:r w:rsidR="00EE73F7">
              <w:rPr>
                <w:rFonts w:eastAsia="Calibri Light" w:cstheme="minorHAnsi"/>
                <w:b/>
                <w:bCs/>
                <w:sz w:val="24"/>
                <w:szCs w:val="24"/>
                <w:lang w:val="fr"/>
              </w:rPr>
              <w:t xml:space="preserve"> de réparabilité</w:t>
            </w:r>
            <w:r w:rsidRPr="00645812">
              <w:rPr>
                <w:rFonts w:eastAsia="Calibri Light" w:cstheme="minorHAnsi"/>
                <w:b/>
                <w:bCs/>
                <w:sz w:val="24"/>
                <w:szCs w:val="24"/>
                <w:lang w:val="fr"/>
              </w:rPr>
              <w:t xml:space="preserve">  </w:t>
            </w:r>
            <w:r w:rsidRPr="00645812">
              <w:rPr>
                <w:rFonts w:eastAsia="Calibri Light" w:cstheme="minorHAnsi"/>
                <w:b/>
                <w:bCs/>
                <w:sz w:val="24"/>
                <w:szCs w:val="24"/>
              </w:rPr>
              <w:t xml:space="preserve"> </w:t>
            </w:r>
          </w:p>
        </w:tc>
        <w:tc>
          <w:tcPr>
            <w:tcW w:w="4700" w:type="dxa"/>
            <w:tcBorders>
              <w:top w:val="single" w:sz="8" w:space="0" w:color="auto"/>
              <w:left w:val="single" w:sz="8" w:space="0" w:color="auto"/>
              <w:bottom w:val="single" w:sz="8" w:space="0" w:color="auto"/>
              <w:right w:val="single" w:sz="8" w:space="0" w:color="auto"/>
            </w:tcBorders>
          </w:tcPr>
          <w:p w14:paraId="02AC2FC5" w14:textId="4F69EE55" w:rsidR="4CAFEE8B" w:rsidRPr="00645812" w:rsidRDefault="00635D6D" w:rsidP="4CAFEE8B">
            <w:pPr>
              <w:jc w:val="both"/>
              <w:rPr>
                <w:rFonts w:eastAsia="Calibri Light" w:cstheme="minorHAnsi"/>
                <w:b/>
                <w:bCs/>
                <w:sz w:val="24"/>
                <w:szCs w:val="24"/>
                <w:lang w:val="nl-NL"/>
              </w:rPr>
            </w:pPr>
            <w:r w:rsidRPr="0081675E">
              <w:rPr>
                <w:b/>
                <w:sz w:val="24"/>
                <w:szCs w:val="24"/>
                <w:lang w:val="nl-NL"/>
              </w:rPr>
              <w:t xml:space="preserve">Koninklijk besluit tot vaststelling van de goederen waarop de herstelbaarheidsindex betrekking heeft, de technische normen voor de vaststelling van de scores voor elk van de criteria en de berekeningsmethode voor de </w:t>
            </w:r>
            <w:r w:rsidR="00EE73F7">
              <w:rPr>
                <w:b/>
                <w:sz w:val="24"/>
                <w:szCs w:val="24"/>
                <w:lang w:val="nl-NL"/>
              </w:rPr>
              <w:t>herstelbaarheids</w:t>
            </w:r>
            <w:r w:rsidRPr="0081675E">
              <w:rPr>
                <w:b/>
                <w:sz w:val="24"/>
                <w:szCs w:val="24"/>
                <w:lang w:val="nl-NL"/>
              </w:rPr>
              <w:t>index</w:t>
            </w:r>
          </w:p>
        </w:tc>
      </w:tr>
      <w:tr w:rsidR="00442E25" w:rsidRPr="00645812" w14:paraId="1B690CFC" w14:textId="77777777" w:rsidTr="005F7EFB">
        <w:trPr>
          <w:trHeight w:val="262"/>
        </w:trPr>
        <w:tc>
          <w:tcPr>
            <w:tcW w:w="4364" w:type="dxa"/>
            <w:tcBorders>
              <w:top w:val="single" w:sz="8" w:space="0" w:color="auto"/>
              <w:left w:val="single" w:sz="8" w:space="0" w:color="auto"/>
              <w:bottom w:val="single" w:sz="8" w:space="0" w:color="auto"/>
              <w:right w:val="single" w:sz="8" w:space="0" w:color="auto"/>
            </w:tcBorders>
          </w:tcPr>
          <w:p w14:paraId="7D22A1AA" w14:textId="6A83C989" w:rsidR="00442E25" w:rsidRPr="00645812" w:rsidRDefault="00AE1933" w:rsidP="4CAFEE8B">
            <w:pPr>
              <w:jc w:val="both"/>
              <w:rPr>
                <w:rFonts w:eastAsia="Calibri Light" w:cstheme="minorHAnsi"/>
                <w:b/>
                <w:bCs/>
                <w:sz w:val="24"/>
                <w:szCs w:val="24"/>
                <w:lang w:val="fr"/>
              </w:rPr>
            </w:pPr>
            <w:r w:rsidRPr="00937951">
              <w:rPr>
                <w:sz w:val="24"/>
                <w:szCs w:val="24"/>
              </w:rPr>
              <w:t>PHILIPPE, Roi des Belges,</w:t>
            </w:r>
          </w:p>
        </w:tc>
        <w:tc>
          <w:tcPr>
            <w:tcW w:w="4700" w:type="dxa"/>
            <w:tcBorders>
              <w:top w:val="single" w:sz="8" w:space="0" w:color="auto"/>
              <w:left w:val="single" w:sz="8" w:space="0" w:color="auto"/>
              <w:bottom w:val="single" w:sz="8" w:space="0" w:color="auto"/>
              <w:right w:val="single" w:sz="8" w:space="0" w:color="auto"/>
            </w:tcBorders>
          </w:tcPr>
          <w:p w14:paraId="34A0E474" w14:textId="28F76539" w:rsidR="00442E25" w:rsidRPr="00937951" w:rsidRDefault="00F42279" w:rsidP="4CAFEE8B">
            <w:pPr>
              <w:jc w:val="both"/>
              <w:rPr>
                <w:b/>
                <w:sz w:val="24"/>
                <w:szCs w:val="24"/>
                <w:lang w:val="nl-BE"/>
              </w:rPr>
            </w:pPr>
            <w:r w:rsidRPr="00937951">
              <w:rPr>
                <w:sz w:val="24"/>
                <w:szCs w:val="24"/>
                <w:lang w:val="nl-BE"/>
              </w:rPr>
              <w:t>FILIP, Koning der Belgen,</w:t>
            </w:r>
          </w:p>
        </w:tc>
      </w:tr>
      <w:tr w:rsidR="00AE1933" w:rsidRPr="00645812" w14:paraId="34D63613" w14:textId="77777777" w:rsidTr="005F7EFB">
        <w:trPr>
          <w:trHeight w:val="624"/>
        </w:trPr>
        <w:tc>
          <w:tcPr>
            <w:tcW w:w="4364" w:type="dxa"/>
            <w:tcBorders>
              <w:top w:val="single" w:sz="8" w:space="0" w:color="auto"/>
              <w:left w:val="single" w:sz="8" w:space="0" w:color="auto"/>
              <w:bottom w:val="single" w:sz="8" w:space="0" w:color="auto"/>
              <w:right w:val="single" w:sz="8" w:space="0" w:color="auto"/>
            </w:tcBorders>
          </w:tcPr>
          <w:p w14:paraId="113B6130" w14:textId="77777777" w:rsidR="00937951" w:rsidRPr="00937951" w:rsidRDefault="00710366" w:rsidP="00937951">
            <w:pPr>
              <w:spacing w:line="256" w:lineRule="auto"/>
              <w:jc w:val="both"/>
              <w:rPr>
                <w:sz w:val="24"/>
                <w:szCs w:val="24"/>
              </w:rPr>
            </w:pPr>
            <w:r w:rsidRPr="00937951">
              <w:rPr>
                <w:sz w:val="24"/>
                <w:szCs w:val="24"/>
              </w:rPr>
              <w:t xml:space="preserve">A tous, présents et à venir, </w:t>
            </w:r>
          </w:p>
          <w:p w14:paraId="37D583B9" w14:textId="71597DC8" w:rsidR="00AE1933" w:rsidRPr="00937951" w:rsidRDefault="00710366" w:rsidP="00937951">
            <w:pPr>
              <w:spacing w:line="256" w:lineRule="auto"/>
              <w:jc w:val="both"/>
              <w:rPr>
                <w:sz w:val="24"/>
                <w:szCs w:val="24"/>
              </w:rPr>
            </w:pPr>
            <w:r w:rsidRPr="00937951">
              <w:rPr>
                <w:sz w:val="24"/>
                <w:szCs w:val="24"/>
              </w:rPr>
              <w:t>Salut.</w:t>
            </w:r>
          </w:p>
        </w:tc>
        <w:tc>
          <w:tcPr>
            <w:tcW w:w="4700" w:type="dxa"/>
            <w:tcBorders>
              <w:top w:val="single" w:sz="8" w:space="0" w:color="auto"/>
              <w:left w:val="single" w:sz="8" w:space="0" w:color="auto"/>
              <w:bottom w:val="single" w:sz="8" w:space="0" w:color="auto"/>
              <w:right w:val="single" w:sz="8" w:space="0" w:color="auto"/>
            </w:tcBorders>
          </w:tcPr>
          <w:p w14:paraId="2363D556" w14:textId="77777777" w:rsidR="00937951" w:rsidRPr="00937951" w:rsidRDefault="00937951" w:rsidP="4CAFEE8B">
            <w:pPr>
              <w:jc w:val="both"/>
              <w:rPr>
                <w:sz w:val="24"/>
                <w:szCs w:val="24"/>
                <w:lang w:val="nl-BE"/>
              </w:rPr>
            </w:pPr>
            <w:r w:rsidRPr="00937951">
              <w:rPr>
                <w:sz w:val="24"/>
                <w:szCs w:val="24"/>
                <w:lang w:val="nl-BE"/>
              </w:rPr>
              <w:t xml:space="preserve">Aan allen die nu zijn en hierna wezen zullen, </w:t>
            </w:r>
          </w:p>
          <w:p w14:paraId="152B2FD2" w14:textId="2E0C27E9" w:rsidR="00AE1933" w:rsidRPr="00937951" w:rsidRDefault="00937951" w:rsidP="4CAFEE8B">
            <w:pPr>
              <w:jc w:val="both"/>
              <w:rPr>
                <w:b/>
                <w:sz w:val="24"/>
                <w:szCs w:val="24"/>
                <w:lang w:val="nl-BE"/>
              </w:rPr>
            </w:pPr>
            <w:r w:rsidRPr="00937951">
              <w:rPr>
                <w:sz w:val="24"/>
                <w:szCs w:val="24"/>
                <w:lang w:val="nl-BE"/>
              </w:rPr>
              <w:t>Onze Groet.</w:t>
            </w:r>
          </w:p>
        </w:tc>
      </w:tr>
      <w:tr w:rsidR="00710366" w:rsidRPr="00645812" w14:paraId="6569B643" w14:textId="77777777" w:rsidTr="005F7EFB">
        <w:trPr>
          <w:trHeight w:val="213"/>
        </w:trPr>
        <w:tc>
          <w:tcPr>
            <w:tcW w:w="4364" w:type="dxa"/>
            <w:tcBorders>
              <w:top w:val="single" w:sz="8" w:space="0" w:color="auto"/>
              <w:left w:val="single" w:sz="8" w:space="0" w:color="auto"/>
              <w:bottom w:val="single" w:sz="8" w:space="0" w:color="auto"/>
              <w:right w:val="single" w:sz="8" w:space="0" w:color="auto"/>
            </w:tcBorders>
          </w:tcPr>
          <w:p w14:paraId="01FD2C4F" w14:textId="77777777" w:rsidR="00710366" w:rsidRPr="00645812" w:rsidRDefault="00710366" w:rsidP="00710366">
            <w:pPr>
              <w:spacing w:line="256" w:lineRule="auto"/>
              <w:jc w:val="both"/>
              <w:rPr>
                <w:rFonts w:cstheme="minorHAnsi"/>
                <w:sz w:val="24"/>
                <w:szCs w:val="24"/>
              </w:rPr>
            </w:pPr>
          </w:p>
        </w:tc>
        <w:tc>
          <w:tcPr>
            <w:tcW w:w="4700" w:type="dxa"/>
            <w:tcBorders>
              <w:top w:val="single" w:sz="8" w:space="0" w:color="auto"/>
              <w:left w:val="single" w:sz="8" w:space="0" w:color="auto"/>
              <w:bottom w:val="single" w:sz="8" w:space="0" w:color="auto"/>
              <w:right w:val="single" w:sz="8" w:space="0" w:color="auto"/>
            </w:tcBorders>
          </w:tcPr>
          <w:p w14:paraId="68998AAB" w14:textId="77777777" w:rsidR="00710366" w:rsidRPr="0081675E" w:rsidRDefault="00710366" w:rsidP="4CAFEE8B">
            <w:pPr>
              <w:jc w:val="both"/>
              <w:rPr>
                <w:b/>
                <w:sz w:val="24"/>
                <w:szCs w:val="24"/>
                <w:lang w:val="nl-NL"/>
              </w:rPr>
            </w:pPr>
          </w:p>
        </w:tc>
      </w:tr>
      <w:tr w:rsidR="001A61DD" w:rsidRPr="006B5B9E" w14:paraId="35ADA520" w14:textId="77777777" w:rsidTr="005F7EFB">
        <w:trPr>
          <w:trHeight w:val="213"/>
        </w:trPr>
        <w:tc>
          <w:tcPr>
            <w:tcW w:w="4364" w:type="dxa"/>
            <w:tcBorders>
              <w:top w:val="single" w:sz="8" w:space="0" w:color="auto"/>
              <w:left w:val="single" w:sz="8" w:space="0" w:color="auto"/>
              <w:bottom w:val="single" w:sz="8" w:space="0" w:color="auto"/>
              <w:right w:val="single" w:sz="8" w:space="0" w:color="auto"/>
            </w:tcBorders>
          </w:tcPr>
          <w:p w14:paraId="4B2217CB" w14:textId="784F80F6" w:rsidR="001A61DD" w:rsidRPr="00645812" w:rsidRDefault="001A61DD" w:rsidP="00710366">
            <w:pPr>
              <w:spacing w:line="256" w:lineRule="auto"/>
              <w:jc w:val="both"/>
              <w:rPr>
                <w:rFonts w:cstheme="minorHAnsi"/>
                <w:sz w:val="24"/>
                <w:szCs w:val="24"/>
              </w:rPr>
            </w:pPr>
            <w:r>
              <w:rPr>
                <w:rFonts w:cstheme="minorHAnsi"/>
                <w:sz w:val="24"/>
                <w:szCs w:val="24"/>
              </w:rPr>
              <w:t>Vu l’article 108 de la Constitution ;</w:t>
            </w:r>
          </w:p>
        </w:tc>
        <w:tc>
          <w:tcPr>
            <w:tcW w:w="4700" w:type="dxa"/>
            <w:tcBorders>
              <w:top w:val="single" w:sz="8" w:space="0" w:color="auto"/>
              <w:left w:val="single" w:sz="8" w:space="0" w:color="auto"/>
              <w:bottom w:val="single" w:sz="8" w:space="0" w:color="auto"/>
              <w:right w:val="single" w:sz="8" w:space="0" w:color="auto"/>
            </w:tcBorders>
          </w:tcPr>
          <w:p w14:paraId="75F7921F" w14:textId="25C9ACB9" w:rsidR="001A61DD" w:rsidRPr="00830094" w:rsidRDefault="0009329B" w:rsidP="4CAFEE8B">
            <w:pPr>
              <w:jc w:val="both"/>
              <w:rPr>
                <w:bCs/>
                <w:sz w:val="24"/>
                <w:szCs w:val="24"/>
                <w:lang w:val="nl-NL"/>
              </w:rPr>
            </w:pPr>
            <w:r w:rsidRPr="00830094">
              <w:rPr>
                <w:bCs/>
                <w:sz w:val="24"/>
                <w:szCs w:val="24"/>
                <w:lang w:val="nl-NL"/>
              </w:rPr>
              <w:t>Gelet op</w:t>
            </w:r>
            <w:r w:rsidR="00E56D31" w:rsidRPr="00830094">
              <w:rPr>
                <w:bCs/>
                <w:sz w:val="24"/>
                <w:szCs w:val="24"/>
                <w:lang w:val="nl-NL"/>
              </w:rPr>
              <w:t xml:space="preserve"> artikel 108 van de Grondwet;</w:t>
            </w:r>
          </w:p>
        </w:tc>
      </w:tr>
      <w:tr w:rsidR="001A61DD" w:rsidRPr="006B5B9E" w14:paraId="15659BFF" w14:textId="77777777" w:rsidTr="005F7EFB">
        <w:trPr>
          <w:trHeight w:val="213"/>
        </w:trPr>
        <w:tc>
          <w:tcPr>
            <w:tcW w:w="4364" w:type="dxa"/>
            <w:tcBorders>
              <w:top w:val="single" w:sz="8" w:space="0" w:color="auto"/>
              <w:left w:val="single" w:sz="8" w:space="0" w:color="auto"/>
              <w:bottom w:val="single" w:sz="8" w:space="0" w:color="auto"/>
              <w:right w:val="single" w:sz="8" w:space="0" w:color="auto"/>
            </w:tcBorders>
          </w:tcPr>
          <w:p w14:paraId="6DDECED5" w14:textId="77777777" w:rsidR="001A61DD" w:rsidRPr="00E56D31" w:rsidRDefault="001A61DD" w:rsidP="00710366">
            <w:pPr>
              <w:spacing w:line="256" w:lineRule="auto"/>
              <w:jc w:val="both"/>
              <w:rPr>
                <w:rFonts w:cstheme="minorHAnsi"/>
                <w:sz w:val="24"/>
                <w:szCs w:val="24"/>
                <w:lang w:val="nl-NL"/>
              </w:rPr>
            </w:pPr>
          </w:p>
        </w:tc>
        <w:tc>
          <w:tcPr>
            <w:tcW w:w="4700" w:type="dxa"/>
            <w:tcBorders>
              <w:top w:val="single" w:sz="8" w:space="0" w:color="auto"/>
              <w:left w:val="single" w:sz="8" w:space="0" w:color="auto"/>
              <w:bottom w:val="single" w:sz="8" w:space="0" w:color="auto"/>
              <w:right w:val="single" w:sz="8" w:space="0" w:color="auto"/>
            </w:tcBorders>
          </w:tcPr>
          <w:p w14:paraId="17B1A723" w14:textId="77777777" w:rsidR="001A61DD" w:rsidRPr="00E56D31" w:rsidRDefault="001A61DD" w:rsidP="4CAFEE8B">
            <w:pPr>
              <w:jc w:val="both"/>
              <w:rPr>
                <w:b/>
                <w:sz w:val="24"/>
                <w:szCs w:val="24"/>
                <w:lang w:val="nl-NL"/>
              </w:rPr>
            </w:pPr>
          </w:p>
        </w:tc>
      </w:tr>
      <w:tr w:rsidR="4CAFEE8B" w:rsidRPr="006B5B9E" w14:paraId="02858CA6" w14:textId="77777777" w:rsidTr="005F7EFB">
        <w:trPr>
          <w:trHeight w:val="1128"/>
        </w:trPr>
        <w:tc>
          <w:tcPr>
            <w:tcW w:w="4364" w:type="dxa"/>
            <w:tcBorders>
              <w:top w:val="single" w:sz="8" w:space="0" w:color="auto"/>
              <w:left w:val="single" w:sz="8" w:space="0" w:color="auto"/>
              <w:bottom w:val="single" w:sz="8" w:space="0" w:color="auto"/>
              <w:right w:val="single" w:sz="8" w:space="0" w:color="auto"/>
            </w:tcBorders>
          </w:tcPr>
          <w:p w14:paraId="1EEE66DB" w14:textId="4A04E656" w:rsidR="4CAFEE8B" w:rsidRPr="00645812" w:rsidRDefault="4CAFEE8B" w:rsidP="4CAFEE8B">
            <w:pPr>
              <w:jc w:val="both"/>
              <w:rPr>
                <w:rFonts w:eastAsia="Calibri Light"/>
                <w:sz w:val="24"/>
                <w:szCs w:val="24"/>
              </w:rPr>
            </w:pPr>
            <w:r w:rsidRPr="571149C7">
              <w:rPr>
                <w:rFonts w:eastAsia="Calibri Light"/>
                <w:sz w:val="24"/>
                <w:szCs w:val="24"/>
              </w:rPr>
              <w:t>Vu l’article 4 §2 de la loi d</w:t>
            </w:r>
            <w:r w:rsidR="008539F0" w:rsidRPr="571149C7">
              <w:rPr>
                <w:rFonts w:eastAsia="Calibri Light"/>
                <w:sz w:val="24"/>
                <w:szCs w:val="24"/>
              </w:rPr>
              <w:t xml:space="preserve">u </w:t>
            </w:r>
            <w:r w:rsidR="006F37AE">
              <w:rPr>
                <w:rFonts w:eastAsia="Calibri Light"/>
                <w:sz w:val="24"/>
                <w:szCs w:val="24"/>
              </w:rPr>
              <w:t>17 mars</w:t>
            </w:r>
            <w:r w:rsidR="00D026B7" w:rsidRPr="571149C7">
              <w:rPr>
                <w:rFonts w:eastAsia="Calibri Light"/>
                <w:sz w:val="24"/>
                <w:szCs w:val="24"/>
              </w:rPr>
              <w:t xml:space="preserve"> 2024</w:t>
            </w:r>
            <w:r w:rsidR="008539F0" w:rsidRPr="571149C7">
              <w:rPr>
                <w:rFonts w:eastAsia="Calibri Light"/>
                <w:sz w:val="24"/>
                <w:szCs w:val="24"/>
              </w:rPr>
              <w:t xml:space="preserve"> </w:t>
            </w:r>
            <w:r w:rsidR="00C66FAD" w:rsidRPr="571149C7">
              <w:rPr>
                <w:rFonts w:eastAsia="Calibri Light"/>
                <w:sz w:val="24"/>
                <w:szCs w:val="24"/>
              </w:rPr>
              <w:t>sur</w:t>
            </w:r>
            <w:r w:rsidRPr="571149C7">
              <w:rPr>
                <w:rFonts w:eastAsia="Calibri Light"/>
                <w:sz w:val="24"/>
                <w:szCs w:val="24"/>
              </w:rPr>
              <w:t xml:space="preserve">  la promotion de la réparabilité et de</w:t>
            </w:r>
            <w:r w:rsidR="30B8F162" w:rsidRPr="571149C7">
              <w:rPr>
                <w:rFonts w:eastAsia="Calibri Light"/>
                <w:sz w:val="24"/>
                <w:szCs w:val="24"/>
              </w:rPr>
              <w:t xml:space="preserve"> la</w:t>
            </w:r>
            <w:r w:rsidRPr="571149C7">
              <w:rPr>
                <w:rFonts w:eastAsia="Calibri Light"/>
                <w:sz w:val="24"/>
                <w:szCs w:val="24"/>
              </w:rPr>
              <w:t xml:space="preserve"> </w:t>
            </w:r>
            <w:r w:rsidR="003A351E" w:rsidRPr="571149C7">
              <w:rPr>
                <w:rFonts w:eastAsia="Calibri Light"/>
                <w:sz w:val="24"/>
                <w:szCs w:val="24"/>
              </w:rPr>
              <w:t>durabilité</w:t>
            </w:r>
            <w:r w:rsidRPr="571149C7">
              <w:rPr>
                <w:rFonts w:eastAsia="Calibri Light"/>
                <w:sz w:val="24"/>
                <w:szCs w:val="24"/>
              </w:rPr>
              <w:t xml:space="preserve"> des biens</w:t>
            </w:r>
            <w:r w:rsidR="008539F0" w:rsidRPr="571149C7">
              <w:rPr>
                <w:rFonts w:eastAsia="Calibri Light"/>
                <w:sz w:val="24"/>
                <w:szCs w:val="24"/>
              </w:rPr>
              <w:t> ;</w:t>
            </w:r>
          </w:p>
        </w:tc>
        <w:tc>
          <w:tcPr>
            <w:tcW w:w="4700" w:type="dxa"/>
            <w:tcBorders>
              <w:top w:val="single" w:sz="8" w:space="0" w:color="auto"/>
              <w:left w:val="single" w:sz="8" w:space="0" w:color="auto"/>
              <w:bottom w:val="single" w:sz="8" w:space="0" w:color="auto"/>
              <w:right w:val="single" w:sz="8" w:space="0" w:color="auto"/>
            </w:tcBorders>
          </w:tcPr>
          <w:p w14:paraId="69ADC4D7" w14:textId="39054430" w:rsidR="4CAFEE8B" w:rsidRPr="00C96944" w:rsidRDefault="003F43F1" w:rsidP="4CAFEE8B">
            <w:pPr>
              <w:jc w:val="both"/>
              <w:rPr>
                <w:rFonts w:eastAsia="Calibri Light" w:cstheme="minorHAnsi"/>
                <w:sz w:val="24"/>
                <w:szCs w:val="24"/>
                <w:lang w:val="nl-BE"/>
              </w:rPr>
            </w:pPr>
            <w:r w:rsidRPr="00C96944">
              <w:rPr>
                <w:sz w:val="24"/>
                <w:szCs w:val="24"/>
                <w:lang w:val="nl-BE"/>
              </w:rPr>
              <w:t xml:space="preserve">Gelet op artikel 4, §2 van de wet van </w:t>
            </w:r>
            <w:r w:rsidR="003B5A64">
              <w:rPr>
                <w:sz w:val="24"/>
                <w:szCs w:val="24"/>
                <w:lang w:val="nl-BE"/>
              </w:rPr>
              <w:t>17 maart</w:t>
            </w:r>
            <w:r w:rsidR="00CA6D44" w:rsidRPr="008A1522">
              <w:rPr>
                <w:sz w:val="24"/>
                <w:szCs w:val="24"/>
                <w:lang w:val="nl-BE"/>
              </w:rPr>
              <w:t xml:space="preserve"> 2024</w:t>
            </w:r>
            <w:r w:rsidRPr="008A1522">
              <w:rPr>
                <w:sz w:val="24"/>
                <w:szCs w:val="24"/>
                <w:lang w:val="nl-BE"/>
              </w:rPr>
              <w:t xml:space="preserve"> </w:t>
            </w:r>
            <w:r w:rsidRPr="008A1522">
              <w:rPr>
                <w:rFonts w:eastAsia="Calibri Light" w:cstheme="minorHAnsi"/>
                <w:sz w:val="24"/>
                <w:szCs w:val="24"/>
                <w:lang w:val="nl-NL"/>
              </w:rPr>
              <w:t xml:space="preserve">ter </w:t>
            </w:r>
            <w:r w:rsidRPr="00645812">
              <w:rPr>
                <w:rFonts w:eastAsia="Calibri Light" w:cstheme="minorHAnsi"/>
                <w:sz w:val="24"/>
                <w:szCs w:val="24"/>
                <w:lang w:val="nl-NL"/>
              </w:rPr>
              <w:t>bevordering van de herstelbaarheid en de levensduur van goederen</w:t>
            </w:r>
            <w:r w:rsidR="00E13BB0" w:rsidRPr="00645812">
              <w:rPr>
                <w:rFonts w:eastAsia="Calibri Light" w:cstheme="minorHAnsi"/>
                <w:sz w:val="24"/>
                <w:szCs w:val="24"/>
                <w:lang w:val="nl-NL"/>
              </w:rPr>
              <w:t>;</w:t>
            </w:r>
          </w:p>
        </w:tc>
      </w:tr>
      <w:tr w:rsidR="4CAFEE8B" w:rsidRPr="006B5B9E" w14:paraId="225E64F8" w14:textId="77777777" w:rsidTr="005F7EFB">
        <w:trPr>
          <w:trHeight w:val="300"/>
        </w:trPr>
        <w:tc>
          <w:tcPr>
            <w:tcW w:w="4364" w:type="dxa"/>
            <w:tcBorders>
              <w:top w:val="single" w:sz="8" w:space="0" w:color="auto"/>
              <w:left w:val="single" w:sz="8" w:space="0" w:color="auto"/>
              <w:bottom w:val="single" w:sz="8" w:space="0" w:color="auto"/>
              <w:right w:val="single" w:sz="8" w:space="0" w:color="auto"/>
            </w:tcBorders>
          </w:tcPr>
          <w:p w14:paraId="3D8BAFF2" w14:textId="180352A3" w:rsidR="4CAFEE8B" w:rsidRPr="00C96944" w:rsidRDefault="4CAFEE8B" w:rsidP="4CAFEE8B">
            <w:pPr>
              <w:jc w:val="both"/>
              <w:rPr>
                <w:rFonts w:cstheme="minorHAnsi"/>
                <w:sz w:val="24"/>
                <w:szCs w:val="24"/>
                <w:lang w:val="nl-BE"/>
              </w:rPr>
            </w:pPr>
            <w:r w:rsidRPr="00C96944">
              <w:rPr>
                <w:rFonts w:eastAsia="Calibri Light" w:cstheme="minorHAnsi"/>
                <w:sz w:val="24"/>
                <w:szCs w:val="24"/>
                <w:lang w:val="nl-BE"/>
              </w:rPr>
              <w:t xml:space="preserve"> </w:t>
            </w:r>
          </w:p>
        </w:tc>
        <w:tc>
          <w:tcPr>
            <w:tcW w:w="4700" w:type="dxa"/>
            <w:tcBorders>
              <w:top w:val="single" w:sz="8" w:space="0" w:color="auto"/>
              <w:left w:val="single" w:sz="8" w:space="0" w:color="auto"/>
              <w:bottom w:val="single" w:sz="8" w:space="0" w:color="auto"/>
              <w:right w:val="single" w:sz="8" w:space="0" w:color="auto"/>
            </w:tcBorders>
          </w:tcPr>
          <w:p w14:paraId="5A8C1FC3" w14:textId="3BF4A070" w:rsidR="4CAFEE8B" w:rsidRPr="00C96944" w:rsidRDefault="4CAFEE8B" w:rsidP="4CAFEE8B">
            <w:pPr>
              <w:jc w:val="both"/>
              <w:rPr>
                <w:rFonts w:eastAsia="Calibri Light" w:cstheme="minorHAnsi"/>
                <w:sz w:val="24"/>
                <w:szCs w:val="24"/>
                <w:lang w:val="nl-BE"/>
              </w:rPr>
            </w:pPr>
          </w:p>
        </w:tc>
      </w:tr>
      <w:tr w:rsidR="4CAFEE8B" w:rsidRPr="006B5B9E" w14:paraId="0AB17640" w14:textId="77777777" w:rsidTr="005F7EFB">
        <w:trPr>
          <w:trHeight w:val="1557"/>
        </w:trPr>
        <w:tc>
          <w:tcPr>
            <w:tcW w:w="4364" w:type="dxa"/>
            <w:tcBorders>
              <w:top w:val="single" w:sz="8" w:space="0" w:color="auto"/>
              <w:left w:val="single" w:sz="8" w:space="0" w:color="auto"/>
              <w:bottom w:val="single" w:sz="8" w:space="0" w:color="auto"/>
              <w:right w:val="single" w:sz="8" w:space="0" w:color="auto"/>
            </w:tcBorders>
          </w:tcPr>
          <w:p w14:paraId="309075B7" w14:textId="6D816CE1" w:rsidR="4CAFEE8B" w:rsidRPr="00645812" w:rsidRDefault="4CAFEE8B" w:rsidP="4CAFEE8B">
            <w:pPr>
              <w:jc w:val="both"/>
              <w:rPr>
                <w:rFonts w:cstheme="minorHAnsi"/>
                <w:sz w:val="24"/>
                <w:szCs w:val="24"/>
              </w:rPr>
            </w:pPr>
            <w:r w:rsidRPr="00645812">
              <w:rPr>
                <w:rFonts w:eastAsia="Calibri Light" w:cstheme="minorHAnsi"/>
                <w:sz w:val="24"/>
                <w:szCs w:val="24"/>
              </w:rPr>
              <w:t xml:space="preserve">Vu l’avis </w:t>
            </w:r>
            <w:r w:rsidR="00744E4C">
              <w:rPr>
                <w:rFonts w:eastAsia="Calibri Light" w:cstheme="minorHAnsi"/>
                <w:sz w:val="24"/>
                <w:szCs w:val="24"/>
              </w:rPr>
              <w:t xml:space="preserve">conjoint </w:t>
            </w:r>
            <w:r w:rsidRPr="00645812">
              <w:rPr>
                <w:rFonts w:eastAsia="Calibri Light" w:cstheme="minorHAnsi"/>
                <w:sz w:val="24"/>
                <w:szCs w:val="24"/>
              </w:rPr>
              <w:t>du Conseil central de l’économie, du Conseil fédéral du développement durable et de la</w:t>
            </w:r>
            <w:r w:rsidRPr="00645812">
              <w:rPr>
                <w:rFonts w:eastAsia="Calibri" w:cstheme="minorHAnsi"/>
                <w:sz w:val="24"/>
                <w:szCs w:val="24"/>
              </w:rPr>
              <w:t xml:space="preserve"> </w:t>
            </w:r>
            <w:r w:rsidRPr="00645812">
              <w:rPr>
                <w:rFonts w:eastAsia="Calibri Light" w:cstheme="minorHAnsi"/>
                <w:sz w:val="24"/>
                <w:szCs w:val="24"/>
              </w:rPr>
              <w:t>Commission consultative spéciale</w:t>
            </w:r>
            <w:r w:rsidR="00E77FE3">
              <w:rPr>
                <w:rFonts w:eastAsia="Calibri Light" w:cstheme="minorHAnsi"/>
                <w:sz w:val="24"/>
                <w:szCs w:val="24"/>
              </w:rPr>
              <w:t xml:space="preserve"> </w:t>
            </w:r>
            <w:r w:rsidRPr="00645812">
              <w:rPr>
                <w:rFonts w:eastAsia="Calibri Light" w:cstheme="minorHAnsi"/>
                <w:sz w:val="24"/>
                <w:szCs w:val="24"/>
              </w:rPr>
              <w:t>Consommation, donné le 15 novembre 2022</w:t>
            </w:r>
            <w:r w:rsidR="00A84A7F" w:rsidRPr="00645812">
              <w:rPr>
                <w:rFonts w:eastAsia="Calibri Light" w:cstheme="minorHAnsi"/>
                <w:sz w:val="24"/>
                <w:szCs w:val="24"/>
              </w:rPr>
              <w:t> ;</w:t>
            </w:r>
          </w:p>
        </w:tc>
        <w:tc>
          <w:tcPr>
            <w:tcW w:w="4700" w:type="dxa"/>
            <w:tcBorders>
              <w:top w:val="single" w:sz="8" w:space="0" w:color="auto"/>
              <w:left w:val="single" w:sz="8" w:space="0" w:color="auto"/>
              <w:bottom w:val="single" w:sz="8" w:space="0" w:color="auto"/>
              <w:right w:val="single" w:sz="8" w:space="0" w:color="auto"/>
            </w:tcBorders>
          </w:tcPr>
          <w:p w14:paraId="33BC26CC" w14:textId="02B9383D" w:rsidR="4CAFEE8B" w:rsidRPr="00C96944" w:rsidRDefault="007E0276" w:rsidP="4CAFEE8B">
            <w:pPr>
              <w:jc w:val="both"/>
              <w:rPr>
                <w:rFonts w:eastAsia="Calibri Light" w:cstheme="minorHAnsi"/>
                <w:sz w:val="24"/>
                <w:szCs w:val="24"/>
                <w:lang w:val="nl-BE"/>
              </w:rPr>
            </w:pPr>
            <w:r w:rsidRPr="00645812">
              <w:rPr>
                <w:rFonts w:eastAsia="Times New Roman" w:cstheme="minorHAnsi"/>
                <w:sz w:val="24"/>
                <w:szCs w:val="24"/>
                <w:lang w:val="nl-NL" w:eastAsia="fr-BE"/>
              </w:rPr>
              <w:t xml:space="preserve">Gezien het </w:t>
            </w:r>
            <w:r w:rsidR="001B0D0C" w:rsidRPr="00932D69">
              <w:rPr>
                <w:lang w:val="nl-NL"/>
              </w:rPr>
              <w:t xml:space="preserve">gezamenlijk </w:t>
            </w:r>
            <w:r w:rsidRPr="00645812">
              <w:rPr>
                <w:rFonts w:eastAsia="Times New Roman" w:cstheme="minorHAnsi"/>
                <w:sz w:val="24"/>
                <w:szCs w:val="24"/>
                <w:lang w:val="nl-NL" w:eastAsia="fr-BE"/>
              </w:rPr>
              <w:t>advies van de Centrale  Raad</w:t>
            </w:r>
            <w:r w:rsidR="00265417">
              <w:rPr>
                <w:rFonts w:eastAsia="Times New Roman" w:cstheme="minorHAnsi"/>
                <w:sz w:val="24"/>
                <w:szCs w:val="24"/>
                <w:lang w:val="nl-NL" w:eastAsia="fr-BE"/>
              </w:rPr>
              <w:t xml:space="preserve"> voor het </w:t>
            </w:r>
            <w:r w:rsidR="0001064B">
              <w:rPr>
                <w:rFonts w:eastAsia="Times New Roman" w:cstheme="minorHAnsi"/>
                <w:sz w:val="24"/>
                <w:szCs w:val="24"/>
                <w:lang w:val="nl-NL" w:eastAsia="fr-BE"/>
              </w:rPr>
              <w:t>B</w:t>
            </w:r>
            <w:r w:rsidR="00265417">
              <w:rPr>
                <w:rFonts w:eastAsia="Times New Roman" w:cstheme="minorHAnsi"/>
                <w:sz w:val="24"/>
                <w:szCs w:val="24"/>
                <w:lang w:val="nl-NL" w:eastAsia="fr-BE"/>
              </w:rPr>
              <w:t>edrijfsleven</w:t>
            </w:r>
            <w:r w:rsidRPr="00645812">
              <w:rPr>
                <w:rFonts w:eastAsia="Times New Roman" w:cstheme="minorHAnsi"/>
                <w:sz w:val="24"/>
                <w:szCs w:val="24"/>
                <w:lang w:val="nl-NL" w:eastAsia="fr-BE"/>
              </w:rPr>
              <w:t xml:space="preserve">, de Federale Raad voor Duurzame Ontwikkeling en de Bijzondere </w:t>
            </w:r>
            <w:r w:rsidR="0001064B">
              <w:rPr>
                <w:rFonts w:eastAsia="Times New Roman" w:cstheme="minorHAnsi"/>
                <w:sz w:val="24"/>
                <w:szCs w:val="24"/>
                <w:lang w:val="nl-NL" w:eastAsia="fr-BE"/>
              </w:rPr>
              <w:t xml:space="preserve">raadgevende Commissie </w:t>
            </w:r>
            <w:r w:rsidR="008618B9">
              <w:rPr>
                <w:rFonts w:eastAsia="Times New Roman" w:cstheme="minorHAnsi"/>
                <w:sz w:val="24"/>
                <w:szCs w:val="24"/>
                <w:lang w:val="nl-NL" w:eastAsia="fr-BE"/>
              </w:rPr>
              <w:t xml:space="preserve">Verbruik </w:t>
            </w:r>
            <w:r w:rsidRPr="00645812">
              <w:rPr>
                <w:rFonts w:eastAsia="Times New Roman" w:cstheme="minorHAnsi"/>
                <w:sz w:val="24"/>
                <w:szCs w:val="24"/>
                <w:lang w:val="nl-NL" w:eastAsia="fr-BE"/>
              </w:rPr>
              <w:t>van 15 november 2022;</w:t>
            </w:r>
          </w:p>
        </w:tc>
      </w:tr>
      <w:tr w:rsidR="4CAFEE8B" w:rsidRPr="006B5B9E" w14:paraId="78A516A0" w14:textId="77777777" w:rsidTr="005F7EFB">
        <w:trPr>
          <w:trHeight w:val="300"/>
        </w:trPr>
        <w:tc>
          <w:tcPr>
            <w:tcW w:w="4364" w:type="dxa"/>
            <w:tcBorders>
              <w:top w:val="single" w:sz="8" w:space="0" w:color="auto"/>
              <w:left w:val="single" w:sz="8" w:space="0" w:color="auto"/>
              <w:bottom w:val="single" w:sz="8" w:space="0" w:color="auto"/>
              <w:right w:val="single" w:sz="8" w:space="0" w:color="auto"/>
            </w:tcBorders>
          </w:tcPr>
          <w:p w14:paraId="17126BD6" w14:textId="6BD5F70E" w:rsidR="4CAFEE8B" w:rsidRPr="00C96944" w:rsidRDefault="4CAFEE8B" w:rsidP="4CAFEE8B">
            <w:pPr>
              <w:jc w:val="both"/>
              <w:rPr>
                <w:rFonts w:cstheme="minorHAnsi"/>
                <w:sz w:val="24"/>
                <w:szCs w:val="24"/>
                <w:lang w:val="nl-BE"/>
              </w:rPr>
            </w:pPr>
            <w:r w:rsidRPr="00C96944">
              <w:rPr>
                <w:rFonts w:eastAsia="Calibri Light" w:cstheme="minorHAnsi"/>
                <w:sz w:val="24"/>
                <w:szCs w:val="24"/>
                <w:lang w:val="nl-BE"/>
              </w:rPr>
              <w:lastRenderedPageBreak/>
              <w:t xml:space="preserve"> </w:t>
            </w:r>
          </w:p>
        </w:tc>
        <w:tc>
          <w:tcPr>
            <w:tcW w:w="4700" w:type="dxa"/>
            <w:tcBorders>
              <w:top w:val="single" w:sz="8" w:space="0" w:color="auto"/>
              <w:left w:val="single" w:sz="8" w:space="0" w:color="auto"/>
              <w:bottom w:val="single" w:sz="8" w:space="0" w:color="auto"/>
              <w:right w:val="single" w:sz="8" w:space="0" w:color="auto"/>
            </w:tcBorders>
          </w:tcPr>
          <w:p w14:paraId="6AC75E8E" w14:textId="674544B8" w:rsidR="4CAFEE8B" w:rsidRPr="00C96944" w:rsidRDefault="4CAFEE8B" w:rsidP="4CAFEE8B">
            <w:pPr>
              <w:jc w:val="both"/>
              <w:rPr>
                <w:rFonts w:eastAsia="Calibri Light" w:cstheme="minorHAnsi"/>
                <w:sz w:val="24"/>
                <w:szCs w:val="24"/>
                <w:lang w:val="nl-BE"/>
              </w:rPr>
            </w:pPr>
          </w:p>
        </w:tc>
      </w:tr>
      <w:tr w:rsidR="4CAFEE8B" w:rsidRPr="006B5B9E" w14:paraId="51A78847" w14:textId="77777777" w:rsidTr="005F7EFB">
        <w:trPr>
          <w:trHeight w:val="300"/>
        </w:trPr>
        <w:tc>
          <w:tcPr>
            <w:tcW w:w="4364" w:type="dxa"/>
            <w:tcBorders>
              <w:top w:val="single" w:sz="8" w:space="0" w:color="auto"/>
              <w:left w:val="single" w:sz="8" w:space="0" w:color="auto"/>
              <w:bottom w:val="single" w:sz="8" w:space="0" w:color="auto"/>
              <w:right w:val="single" w:sz="8" w:space="0" w:color="auto"/>
            </w:tcBorders>
          </w:tcPr>
          <w:p w14:paraId="41652AF0" w14:textId="30A173F3" w:rsidR="4CAFEE8B" w:rsidRPr="00645812" w:rsidRDefault="4CAFEE8B" w:rsidP="4CAFEE8B">
            <w:pPr>
              <w:jc w:val="both"/>
              <w:rPr>
                <w:rFonts w:cstheme="minorHAnsi"/>
                <w:sz w:val="24"/>
                <w:szCs w:val="24"/>
              </w:rPr>
            </w:pPr>
            <w:r w:rsidRPr="00645812">
              <w:rPr>
                <w:rFonts w:eastAsia="Calibri Light" w:cstheme="minorHAnsi"/>
                <w:sz w:val="24"/>
                <w:szCs w:val="24"/>
                <w:lang w:val="fr"/>
              </w:rPr>
              <w:t xml:space="preserve">Vu l’avis de l’inspecteur des Finances, donné le </w:t>
            </w:r>
            <w:r w:rsidR="00927A8B">
              <w:rPr>
                <w:rFonts w:eastAsia="Calibri Light" w:cstheme="minorHAnsi"/>
                <w:sz w:val="24"/>
                <w:szCs w:val="24"/>
                <w:lang w:val="fr"/>
              </w:rPr>
              <w:t>16 mars 2023</w:t>
            </w:r>
            <w:r w:rsidRPr="00645812">
              <w:rPr>
                <w:rFonts w:eastAsia="Calibri Light" w:cstheme="minorHAnsi"/>
                <w:sz w:val="24"/>
                <w:szCs w:val="24"/>
                <w:lang w:val="fr"/>
              </w:rPr>
              <w:t xml:space="preserve"> ;</w:t>
            </w:r>
            <w:r w:rsidRPr="00645812">
              <w:rPr>
                <w:rFonts w:eastAsia="Calibri Light" w:cstheme="minorHAnsi"/>
                <w:sz w:val="24"/>
                <w:szCs w:val="24"/>
              </w:rPr>
              <w:t xml:space="preserve"> </w:t>
            </w:r>
          </w:p>
        </w:tc>
        <w:tc>
          <w:tcPr>
            <w:tcW w:w="4700" w:type="dxa"/>
            <w:tcBorders>
              <w:top w:val="single" w:sz="8" w:space="0" w:color="auto"/>
              <w:left w:val="single" w:sz="8" w:space="0" w:color="auto"/>
              <w:bottom w:val="single" w:sz="8" w:space="0" w:color="auto"/>
              <w:right w:val="single" w:sz="8" w:space="0" w:color="auto"/>
            </w:tcBorders>
          </w:tcPr>
          <w:p w14:paraId="42556524" w14:textId="686DF6BD" w:rsidR="4CAFEE8B" w:rsidRPr="00645812" w:rsidRDefault="002E332A" w:rsidP="4CAFEE8B">
            <w:pPr>
              <w:jc w:val="both"/>
              <w:rPr>
                <w:rFonts w:eastAsia="Calibri Light" w:cstheme="minorHAnsi"/>
                <w:sz w:val="24"/>
                <w:szCs w:val="24"/>
                <w:lang w:val="nl-BE"/>
              </w:rPr>
            </w:pPr>
            <w:r w:rsidRPr="00CD2790">
              <w:rPr>
                <w:sz w:val="24"/>
                <w:szCs w:val="24"/>
                <w:lang w:val="nl-BE"/>
              </w:rPr>
              <w:t xml:space="preserve">Gelet op het advies van de inspecteur van Financiën, gegeven op </w:t>
            </w:r>
            <w:r w:rsidR="00346D63">
              <w:rPr>
                <w:sz w:val="24"/>
                <w:szCs w:val="24"/>
                <w:lang w:val="nl-BE"/>
              </w:rPr>
              <w:t>16 maart 2023</w:t>
            </w:r>
            <w:r w:rsidRPr="00CD2790">
              <w:rPr>
                <w:sz w:val="24"/>
                <w:szCs w:val="24"/>
                <w:lang w:val="nl-BE"/>
              </w:rPr>
              <w:t> ;</w:t>
            </w:r>
          </w:p>
        </w:tc>
      </w:tr>
      <w:tr w:rsidR="4CAFEE8B" w:rsidRPr="006B5B9E" w14:paraId="20DDE614" w14:textId="77777777" w:rsidTr="005F7EFB">
        <w:trPr>
          <w:trHeight w:val="300"/>
        </w:trPr>
        <w:tc>
          <w:tcPr>
            <w:tcW w:w="4364" w:type="dxa"/>
            <w:tcBorders>
              <w:top w:val="single" w:sz="8" w:space="0" w:color="auto"/>
              <w:left w:val="single" w:sz="8" w:space="0" w:color="auto"/>
              <w:bottom w:val="single" w:sz="8" w:space="0" w:color="auto"/>
              <w:right w:val="single" w:sz="8" w:space="0" w:color="auto"/>
            </w:tcBorders>
          </w:tcPr>
          <w:p w14:paraId="02968841" w14:textId="307369BF" w:rsidR="4CAFEE8B" w:rsidRPr="00C96944" w:rsidRDefault="4CAFEE8B" w:rsidP="4CAFEE8B">
            <w:pPr>
              <w:jc w:val="both"/>
              <w:rPr>
                <w:rFonts w:cstheme="minorHAnsi"/>
                <w:sz w:val="24"/>
                <w:szCs w:val="24"/>
                <w:lang w:val="nl-BE"/>
              </w:rPr>
            </w:pPr>
            <w:r w:rsidRPr="00C96944">
              <w:rPr>
                <w:rFonts w:eastAsia="Calibri Light" w:cstheme="minorHAnsi"/>
                <w:sz w:val="24"/>
                <w:szCs w:val="24"/>
                <w:lang w:val="nl-BE"/>
              </w:rPr>
              <w:t xml:space="preserve"> </w:t>
            </w:r>
          </w:p>
        </w:tc>
        <w:tc>
          <w:tcPr>
            <w:tcW w:w="4700" w:type="dxa"/>
            <w:tcBorders>
              <w:top w:val="single" w:sz="8" w:space="0" w:color="auto"/>
              <w:left w:val="single" w:sz="8" w:space="0" w:color="auto"/>
              <w:bottom w:val="single" w:sz="8" w:space="0" w:color="auto"/>
              <w:right w:val="single" w:sz="8" w:space="0" w:color="auto"/>
            </w:tcBorders>
          </w:tcPr>
          <w:p w14:paraId="0F84B853" w14:textId="616E4F1D" w:rsidR="4CAFEE8B" w:rsidRPr="00645812" w:rsidRDefault="4CAFEE8B" w:rsidP="4CAFEE8B">
            <w:pPr>
              <w:jc w:val="both"/>
              <w:rPr>
                <w:rFonts w:eastAsia="Calibri Light" w:cstheme="minorHAnsi"/>
                <w:sz w:val="24"/>
                <w:szCs w:val="24"/>
                <w:lang w:val="nl-BE"/>
              </w:rPr>
            </w:pPr>
          </w:p>
        </w:tc>
      </w:tr>
      <w:tr w:rsidR="4CAFEE8B" w:rsidRPr="006B5B9E" w14:paraId="0E9BD000" w14:textId="77777777" w:rsidTr="005F7EFB">
        <w:trPr>
          <w:trHeight w:val="300"/>
        </w:trPr>
        <w:tc>
          <w:tcPr>
            <w:tcW w:w="4364" w:type="dxa"/>
            <w:tcBorders>
              <w:top w:val="single" w:sz="8" w:space="0" w:color="auto"/>
              <w:left w:val="single" w:sz="8" w:space="0" w:color="auto"/>
              <w:bottom w:val="single" w:sz="8" w:space="0" w:color="auto"/>
              <w:right w:val="single" w:sz="8" w:space="0" w:color="auto"/>
            </w:tcBorders>
          </w:tcPr>
          <w:p w14:paraId="19FD39A5" w14:textId="2D7B0296" w:rsidR="4CAFEE8B" w:rsidRPr="00645812" w:rsidRDefault="4CAFEE8B" w:rsidP="4CAFEE8B">
            <w:pPr>
              <w:jc w:val="both"/>
              <w:rPr>
                <w:rFonts w:cstheme="minorHAnsi"/>
                <w:sz w:val="24"/>
                <w:szCs w:val="24"/>
              </w:rPr>
            </w:pPr>
            <w:r w:rsidRPr="00645812">
              <w:rPr>
                <w:rFonts w:eastAsia="Calibri Light" w:cstheme="minorHAnsi"/>
                <w:sz w:val="24"/>
                <w:szCs w:val="24"/>
                <w:lang w:val="fr"/>
              </w:rPr>
              <w:t>Vu l’accord de la Secrétaire d’Etat</w:t>
            </w:r>
            <w:r w:rsidR="005615E5">
              <w:rPr>
                <w:rFonts w:eastAsia="Calibri Light" w:cstheme="minorHAnsi"/>
                <w:sz w:val="24"/>
                <w:szCs w:val="24"/>
                <w:lang w:val="fr"/>
              </w:rPr>
              <w:t> </w:t>
            </w:r>
            <w:r w:rsidRPr="00645812">
              <w:rPr>
                <w:rFonts w:eastAsia="Calibri Light" w:cstheme="minorHAnsi"/>
                <w:sz w:val="24"/>
                <w:szCs w:val="24"/>
                <w:lang w:val="fr"/>
              </w:rPr>
              <w:t>au Budget,</w:t>
            </w:r>
            <w:r w:rsidR="008D15A2" w:rsidRPr="00645812">
              <w:rPr>
                <w:rFonts w:eastAsia="Calibri Light" w:cstheme="minorHAnsi"/>
                <w:sz w:val="24"/>
                <w:szCs w:val="24"/>
                <w:lang w:val="fr"/>
              </w:rPr>
              <w:t xml:space="preserve"> </w:t>
            </w:r>
            <w:r w:rsidR="002D58CC">
              <w:rPr>
                <w:rFonts w:eastAsia="Calibri Light" w:cstheme="minorHAnsi"/>
                <w:sz w:val="24"/>
                <w:szCs w:val="24"/>
                <w:lang w:val="fr"/>
              </w:rPr>
              <w:t>donné le 5 mai 2023</w:t>
            </w:r>
            <w:r w:rsidRPr="00645812">
              <w:rPr>
                <w:rFonts w:eastAsia="Calibri Light" w:cstheme="minorHAnsi"/>
                <w:sz w:val="24"/>
                <w:szCs w:val="24"/>
                <w:lang w:val="fr"/>
              </w:rPr>
              <w:t xml:space="preserve"> ; </w:t>
            </w:r>
            <w:r w:rsidRPr="00645812">
              <w:rPr>
                <w:rFonts w:eastAsia="Calibri Light" w:cstheme="minorHAnsi"/>
                <w:sz w:val="24"/>
                <w:szCs w:val="24"/>
              </w:rPr>
              <w:t xml:space="preserve"> </w:t>
            </w:r>
          </w:p>
        </w:tc>
        <w:tc>
          <w:tcPr>
            <w:tcW w:w="4700" w:type="dxa"/>
            <w:tcBorders>
              <w:top w:val="single" w:sz="8" w:space="0" w:color="auto"/>
              <w:left w:val="single" w:sz="8" w:space="0" w:color="auto"/>
              <w:bottom w:val="single" w:sz="8" w:space="0" w:color="auto"/>
              <w:right w:val="single" w:sz="8" w:space="0" w:color="auto"/>
            </w:tcBorders>
          </w:tcPr>
          <w:p w14:paraId="2BD759D4" w14:textId="631EFE38" w:rsidR="4CAFEE8B" w:rsidRPr="00645812" w:rsidRDefault="00276F40" w:rsidP="4CAFEE8B">
            <w:pPr>
              <w:jc w:val="both"/>
              <w:rPr>
                <w:rFonts w:eastAsia="Calibri Light" w:cstheme="minorHAnsi"/>
                <w:sz w:val="24"/>
                <w:szCs w:val="24"/>
                <w:lang w:val="nl-BE"/>
              </w:rPr>
            </w:pPr>
            <w:r w:rsidRPr="00CD2790">
              <w:rPr>
                <w:sz w:val="24"/>
                <w:szCs w:val="24"/>
                <w:lang w:val="nl-BE"/>
              </w:rPr>
              <w:t>Gelet op de akkoordbevinding van de Staatssecretaris voor Begroting</w:t>
            </w:r>
            <w:r w:rsidRPr="008E0DB5">
              <w:rPr>
                <w:sz w:val="24"/>
                <w:szCs w:val="24"/>
                <w:lang w:val="nl-BE"/>
              </w:rPr>
              <w:t xml:space="preserve">, </w:t>
            </w:r>
            <w:r w:rsidR="002D58CC" w:rsidRPr="008E0DB5">
              <w:rPr>
                <w:sz w:val="24"/>
                <w:szCs w:val="24"/>
                <w:lang w:val="nl-BE"/>
              </w:rPr>
              <w:t xml:space="preserve">gegeven op </w:t>
            </w:r>
            <w:r w:rsidR="00592647" w:rsidRPr="008E0DB5">
              <w:rPr>
                <w:sz w:val="24"/>
                <w:szCs w:val="24"/>
                <w:lang w:val="nl-BE"/>
              </w:rPr>
              <w:t>5 mei 2023</w:t>
            </w:r>
            <w:r w:rsidRPr="008E0DB5">
              <w:rPr>
                <w:sz w:val="24"/>
                <w:szCs w:val="24"/>
                <w:lang w:val="nl-BE"/>
              </w:rPr>
              <w:t> ;</w:t>
            </w:r>
          </w:p>
        </w:tc>
      </w:tr>
      <w:tr w:rsidR="4CAFEE8B" w:rsidRPr="006B5B9E" w14:paraId="10E4217E" w14:textId="77777777" w:rsidTr="005F7EFB">
        <w:trPr>
          <w:trHeight w:val="300"/>
        </w:trPr>
        <w:tc>
          <w:tcPr>
            <w:tcW w:w="4364" w:type="dxa"/>
            <w:tcBorders>
              <w:top w:val="single" w:sz="8" w:space="0" w:color="auto"/>
              <w:left w:val="single" w:sz="8" w:space="0" w:color="auto"/>
              <w:bottom w:val="single" w:sz="8" w:space="0" w:color="auto"/>
              <w:right w:val="single" w:sz="8" w:space="0" w:color="auto"/>
            </w:tcBorders>
          </w:tcPr>
          <w:p w14:paraId="2309FD65" w14:textId="230B035D" w:rsidR="4CAFEE8B" w:rsidRPr="00C96944" w:rsidRDefault="4CAFEE8B" w:rsidP="4CAFEE8B">
            <w:pPr>
              <w:jc w:val="both"/>
              <w:rPr>
                <w:rFonts w:cstheme="minorHAnsi"/>
                <w:sz w:val="24"/>
                <w:szCs w:val="24"/>
                <w:lang w:val="nl-BE"/>
              </w:rPr>
            </w:pPr>
            <w:r w:rsidRPr="00C96944">
              <w:rPr>
                <w:rFonts w:eastAsia="Calibri Light" w:cstheme="minorHAnsi"/>
                <w:sz w:val="24"/>
                <w:szCs w:val="24"/>
                <w:lang w:val="nl-BE"/>
              </w:rPr>
              <w:t xml:space="preserve"> </w:t>
            </w:r>
          </w:p>
        </w:tc>
        <w:tc>
          <w:tcPr>
            <w:tcW w:w="4700" w:type="dxa"/>
            <w:tcBorders>
              <w:top w:val="single" w:sz="8" w:space="0" w:color="auto"/>
              <w:left w:val="single" w:sz="8" w:space="0" w:color="auto"/>
              <w:bottom w:val="single" w:sz="8" w:space="0" w:color="auto"/>
              <w:right w:val="single" w:sz="8" w:space="0" w:color="auto"/>
            </w:tcBorders>
          </w:tcPr>
          <w:p w14:paraId="5483BDAC" w14:textId="6950992B" w:rsidR="4CAFEE8B" w:rsidRPr="00C96944" w:rsidRDefault="4CAFEE8B" w:rsidP="4CAFEE8B">
            <w:pPr>
              <w:jc w:val="both"/>
              <w:rPr>
                <w:rFonts w:eastAsia="Calibri Light" w:cstheme="minorHAnsi"/>
                <w:sz w:val="24"/>
                <w:szCs w:val="24"/>
                <w:lang w:val="nl-BE"/>
              </w:rPr>
            </w:pPr>
          </w:p>
        </w:tc>
      </w:tr>
      <w:tr w:rsidR="4CAFEE8B" w:rsidRPr="006B5B9E" w14:paraId="2B14ED6B" w14:textId="77777777" w:rsidTr="005F7EFB">
        <w:trPr>
          <w:trHeight w:val="300"/>
        </w:trPr>
        <w:tc>
          <w:tcPr>
            <w:tcW w:w="4364" w:type="dxa"/>
            <w:tcBorders>
              <w:top w:val="single" w:sz="8" w:space="0" w:color="auto"/>
              <w:left w:val="single" w:sz="8" w:space="0" w:color="auto"/>
              <w:bottom w:val="single" w:sz="8" w:space="0" w:color="auto"/>
              <w:right w:val="single" w:sz="8" w:space="0" w:color="auto"/>
            </w:tcBorders>
          </w:tcPr>
          <w:p w14:paraId="22C9BBF3" w14:textId="5B24E1FB" w:rsidR="4CAFEE8B" w:rsidRPr="00645812" w:rsidRDefault="4CAFEE8B" w:rsidP="4CAFEE8B">
            <w:pPr>
              <w:jc w:val="both"/>
              <w:rPr>
                <w:rFonts w:cstheme="minorHAnsi"/>
                <w:sz w:val="24"/>
                <w:szCs w:val="24"/>
              </w:rPr>
            </w:pPr>
            <w:r w:rsidRPr="00645812">
              <w:rPr>
                <w:rFonts w:eastAsia="Calibri Light" w:cstheme="minorHAnsi"/>
                <w:sz w:val="24"/>
                <w:szCs w:val="24"/>
                <w:lang w:val="fr"/>
              </w:rPr>
              <w:t>Vu l'avis</w:t>
            </w:r>
            <w:r w:rsidR="008D15A2" w:rsidRPr="00645812">
              <w:rPr>
                <w:rFonts w:eastAsia="Calibri Light" w:cstheme="minorHAnsi"/>
                <w:sz w:val="24"/>
                <w:szCs w:val="24"/>
                <w:lang w:val="fr"/>
              </w:rPr>
              <w:t xml:space="preserve"> </w:t>
            </w:r>
            <w:r w:rsidR="00D532C6" w:rsidRPr="00830094">
              <w:rPr>
                <w:rFonts w:eastAsia="Calibri Light" w:cstheme="minorHAnsi"/>
                <w:sz w:val="24"/>
                <w:szCs w:val="24"/>
                <w:lang w:val="fr"/>
              </w:rPr>
              <w:t>75</w:t>
            </w:r>
            <w:r w:rsidR="00E20FBC" w:rsidRPr="00830094">
              <w:rPr>
                <w:rFonts w:eastAsia="Calibri Light" w:cstheme="minorHAnsi"/>
                <w:sz w:val="24"/>
                <w:szCs w:val="24"/>
                <w:lang w:val="fr"/>
              </w:rPr>
              <w:t>.</w:t>
            </w:r>
            <w:r w:rsidR="00D532C6" w:rsidRPr="00830094">
              <w:rPr>
                <w:rFonts w:eastAsia="Calibri Light" w:cstheme="minorHAnsi"/>
                <w:sz w:val="24"/>
                <w:szCs w:val="24"/>
                <w:lang w:val="fr"/>
              </w:rPr>
              <w:t>679</w:t>
            </w:r>
            <w:r w:rsidR="008071B2" w:rsidRPr="00830094">
              <w:rPr>
                <w:rFonts w:eastAsia="Calibri Light" w:cstheme="minorHAnsi"/>
                <w:sz w:val="24"/>
                <w:szCs w:val="24"/>
                <w:lang w:val="fr"/>
              </w:rPr>
              <w:t>/16</w:t>
            </w:r>
            <w:r w:rsidR="00D532C6" w:rsidRPr="00830094">
              <w:rPr>
                <w:rFonts w:eastAsia="Calibri Light" w:cstheme="minorHAnsi"/>
                <w:sz w:val="24"/>
                <w:szCs w:val="24"/>
                <w:lang w:val="fr"/>
              </w:rPr>
              <w:t xml:space="preserve"> </w:t>
            </w:r>
            <w:r w:rsidRPr="00830094">
              <w:rPr>
                <w:rFonts w:eastAsia="Calibri Light" w:cstheme="minorHAnsi"/>
                <w:sz w:val="24"/>
                <w:szCs w:val="24"/>
                <w:lang w:val="fr"/>
              </w:rPr>
              <w:t>du Conseil d'Etat, donné l</w:t>
            </w:r>
            <w:r w:rsidR="008D15A2" w:rsidRPr="00830094">
              <w:rPr>
                <w:rFonts w:eastAsia="Calibri Light" w:cstheme="minorHAnsi"/>
                <w:sz w:val="24"/>
                <w:szCs w:val="24"/>
                <w:lang w:val="fr"/>
              </w:rPr>
              <w:t xml:space="preserve">e </w:t>
            </w:r>
            <w:r w:rsidR="008071B2" w:rsidRPr="00830094">
              <w:rPr>
                <w:rFonts w:eastAsia="Calibri Light" w:cstheme="minorHAnsi"/>
                <w:sz w:val="24"/>
                <w:szCs w:val="24"/>
                <w:lang w:val="fr"/>
              </w:rPr>
              <w:t>25 mars 2024</w:t>
            </w:r>
            <w:r w:rsidRPr="00830094">
              <w:rPr>
                <w:rFonts w:eastAsia="Calibri Light" w:cstheme="minorHAnsi"/>
                <w:sz w:val="24"/>
                <w:szCs w:val="24"/>
                <w:lang w:val="fr"/>
              </w:rPr>
              <w:t xml:space="preserve">, en </w:t>
            </w:r>
            <w:r w:rsidR="0035561E" w:rsidRPr="00830094">
              <w:rPr>
                <w:rFonts w:eastAsia="Calibri Light" w:cstheme="minorHAnsi"/>
                <w:sz w:val="24"/>
                <w:szCs w:val="24"/>
                <w:lang w:val="fr"/>
              </w:rPr>
              <w:t>application</w:t>
            </w:r>
            <w:r w:rsidRPr="00830094">
              <w:rPr>
                <w:rFonts w:eastAsia="Calibri Light" w:cstheme="minorHAnsi"/>
                <w:sz w:val="24"/>
                <w:szCs w:val="24"/>
                <w:lang w:val="fr"/>
              </w:rPr>
              <w:t xml:space="preserve"> de l'article 84, § 1</w:t>
            </w:r>
            <w:r w:rsidRPr="00830094">
              <w:rPr>
                <w:rFonts w:eastAsia="Calibri Light" w:cstheme="minorHAnsi"/>
                <w:sz w:val="24"/>
                <w:szCs w:val="24"/>
                <w:vertAlign w:val="superscript"/>
                <w:lang w:val="fr"/>
              </w:rPr>
              <w:t>er</w:t>
            </w:r>
            <w:r w:rsidRPr="00830094">
              <w:rPr>
                <w:rFonts w:eastAsia="Calibri Light" w:cstheme="minorHAnsi"/>
                <w:sz w:val="24"/>
                <w:szCs w:val="24"/>
                <w:lang w:val="fr"/>
              </w:rPr>
              <w:t>, alinéa 1</w:t>
            </w:r>
            <w:r w:rsidRPr="00830094">
              <w:rPr>
                <w:rFonts w:eastAsia="Calibri Light" w:cstheme="minorHAnsi"/>
                <w:sz w:val="24"/>
                <w:szCs w:val="24"/>
                <w:vertAlign w:val="superscript"/>
                <w:lang w:val="fr"/>
              </w:rPr>
              <w:t>er</w:t>
            </w:r>
            <w:r w:rsidRPr="00830094">
              <w:rPr>
                <w:rFonts w:eastAsia="Calibri Light" w:cstheme="minorHAnsi"/>
                <w:sz w:val="24"/>
                <w:szCs w:val="24"/>
                <w:lang w:val="fr"/>
              </w:rPr>
              <w:t xml:space="preserve">, </w:t>
            </w:r>
            <w:r w:rsidRPr="00645812">
              <w:rPr>
                <w:rFonts w:eastAsia="Calibri Light" w:cstheme="minorHAnsi"/>
                <w:sz w:val="24"/>
                <w:szCs w:val="24"/>
                <w:lang w:val="fr"/>
              </w:rPr>
              <w:t xml:space="preserve">2°, des lois sur le Conseil d'Etat, coordonnées le 2 janvier 1973 ; </w:t>
            </w:r>
            <w:r w:rsidRPr="00645812">
              <w:rPr>
                <w:rFonts w:eastAsia="Calibri Light" w:cstheme="minorHAnsi"/>
                <w:sz w:val="24"/>
                <w:szCs w:val="24"/>
              </w:rPr>
              <w:t xml:space="preserve"> </w:t>
            </w:r>
          </w:p>
        </w:tc>
        <w:tc>
          <w:tcPr>
            <w:tcW w:w="4700" w:type="dxa"/>
            <w:tcBorders>
              <w:top w:val="single" w:sz="8" w:space="0" w:color="auto"/>
              <w:left w:val="single" w:sz="8" w:space="0" w:color="auto"/>
              <w:bottom w:val="single" w:sz="8" w:space="0" w:color="auto"/>
              <w:right w:val="single" w:sz="8" w:space="0" w:color="auto"/>
            </w:tcBorders>
          </w:tcPr>
          <w:p w14:paraId="65419059" w14:textId="073F00A3" w:rsidR="00A576D1" w:rsidRPr="009C1472" w:rsidRDefault="00A576D1" w:rsidP="00830094">
            <w:pPr>
              <w:jc w:val="both"/>
              <w:rPr>
                <w:rFonts w:eastAsia="Calibri Light" w:cstheme="minorHAnsi"/>
                <w:sz w:val="24"/>
                <w:szCs w:val="24"/>
                <w:lang w:val="nl-NL"/>
              </w:rPr>
            </w:pPr>
            <w:r w:rsidRPr="009C1472">
              <w:rPr>
                <w:sz w:val="24"/>
                <w:szCs w:val="24"/>
                <w:lang w:val="nl-NL"/>
              </w:rPr>
              <w:t>Gelet op</w:t>
            </w:r>
            <w:r w:rsidR="009C1472" w:rsidRPr="009C1472">
              <w:rPr>
                <w:sz w:val="24"/>
                <w:szCs w:val="24"/>
                <w:lang w:val="nl-NL"/>
              </w:rPr>
              <w:t xml:space="preserve"> </w:t>
            </w:r>
            <w:r w:rsidR="009C1472" w:rsidRPr="00645812">
              <w:rPr>
                <w:rFonts w:cstheme="minorHAnsi"/>
                <w:sz w:val="24"/>
                <w:szCs w:val="24"/>
                <w:lang w:val="nl-BE"/>
              </w:rPr>
              <w:t xml:space="preserve">advies </w:t>
            </w:r>
            <w:r w:rsidR="009C1472" w:rsidRPr="00830094">
              <w:rPr>
                <w:rFonts w:cstheme="minorHAnsi"/>
                <w:sz w:val="24"/>
                <w:szCs w:val="24"/>
                <w:lang w:val="nl-BE"/>
              </w:rPr>
              <w:t>75</w:t>
            </w:r>
            <w:r w:rsidR="00F413E2" w:rsidRPr="00830094">
              <w:rPr>
                <w:rFonts w:cstheme="minorHAnsi"/>
                <w:sz w:val="24"/>
                <w:szCs w:val="24"/>
                <w:lang w:val="nl-BE"/>
              </w:rPr>
              <w:t>.</w:t>
            </w:r>
            <w:r w:rsidR="009C1472" w:rsidRPr="00830094">
              <w:rPr>
                <w:rFonts w:cstheme="minorHAnsi"/>
                <w:sz w:val="24"/>
                <w:szCs w:val="24"/>
                <w:lang w:val="nl-BE"/>
              </w:rPr>
              <w:t>679</w:t>
            </w:r>
            <w:r w:rsidR="008071B2" w:rsidRPr="00830094">
              <w:rPr>
                <w:rFonts w:cstheme="minorHAnsi"/>
                <w:sz w:val="24"/>
                <w:szCs w:val="24"/>
                <w:lang w:val="nl-BE"/>
              </w:rPr>
              <w:t>/16</w:t>
            </w:r>
            <w:r w:rsidR="009C1472" w:rsidRPr="00830094">
              <w:rPr>
                <w:rFonts w:cstheme="minorHAnsi"/>
                <w:sz w:val="24"/>
                <w:szCs w:val="24"/>
                <w:lang w:val="nl-BE"/>
              </w:rPr>
              <w:t xml:space="preserve"> van de Raad van State, gegeven op </w:t>
            </w:r>
            <w:r w:rsidR="008071B2" w:rsidRPr="00830094">
              <w:rPr>
                <w:rFonts w:cstheme="minorHAnsi"/>
                <w:sz w:val="24"/>
                <w:szCs w:val="24"/>
                <w:lang w:val="nl-BE"/>
              </w:rPr>
              <w:t>25 maart 2024</w:t>
            </w:r>
            <w:r w:rsidR="009C1472" w:rsidRPr="00830094">
              <w:rPr>
                <w:rFonts w:cstheme="minorHAnsi"/>
                <w:sz w:val="24"/>
                <w:szCs w:val="24"/>
                <w:lang w:val="nl-BE"/>
              </w:rPr>
              <w:t xml:space="preserve"> , met toepassing van artikel 84, § 1, eerste lid</w:t>
            </w:r>
            <w:r w:rsidR="009C1472" w:rsidRPr="00645812">
              <w:rPr>
                <w:rFonts w:cstheme="minorHAnsi"/>
                <w:sz w:val="24"/>
                <w:szCs w:val="24"/>
                <w:lang w:val="nl-BE"/>
              </w:rPr>
              <w:t>, 2°, van de wetten op de Raad van State, gecoördineerd op 12 januari 1973;</w:t>
            </w:r>
            <w:r w:rsidRPr="009C1472">
              <w:rPr>
                <w:sz w:val="24"/>
                <w:szCs w:val="24"/>
                <w:lang w:val="nl-NL"/>
              </w:rPr>
              <w:t xml:space="preserve"> </w:t>
            </w:r>
          </w:p>
        </w:tc>
      </w:tr>
      <w:tr w:rsidR="4CAFEE8B" w:rsidRPr="006B5B9E" w14:paraId="0933E666" w14:textId="77777777" w:rsidTr="005F7EFB">
        <w:trPr>
          <w:trHeight w:val="300"/>
        </w:trPr>
        <w:tc>
          <w:tcPr>
            <w:tcW w:w="4364" w:type="dxa"/>
            <w:tcBorders>
              <w:top w:val="single" w:sz="8" w:space="0" w:color="auto"/>
              <w:left w:val="single" w:sz="8" w:space="0" w:color="auto"/>
              <w:bottom w:val="single" w:sz="8" w:space="0" w:color="auto"/>
              <w:right w:val="single" w:sz="8" w:space="0" w:color="auto"/>
            </w:tcBorders>
          </w:tcPr>
          <w:p w14:paraId="0AE89BEC" w14:textId="22B1C525" w:rsidR="4CAFEE8B" w:rsidRPr="009C1472" w:rsidRDefault="4CAFEE8B" w:rsidP="4CAFEE8B">
            <w:pPr>
              <w:jc w:val="both"/>
              <w:rPr>
                <w:rFonts w:cstheme="minorHAnsi"/>
                <w:sz w:val="24"/>
                <w:szCs w:val="24"/>
                <w:lang w:val="nl-NL"/>
              </w:rPr>
            </w:pPr>
            <w:r w:rsidRPr="009C1472">
              <w:rPr>
                <w:rFonts w:eastAsia="Calibri Light" w:cstheme="minorHAnsi"/>
                <w:sz w:val="24"/>
                <w:szCs w:val="24"/>
                <w:lang w:val="nl-NL"/>
              </w:rPr>
              <w:t xml:space="preserve"> </w:t>
            </w:r>
          </w:p>
        </w:tc>
        <w:tc>
          <w:tcPr>
            <w:tcW w:w="4700" w:type="dxa"/>
            <w:tcBorders>
              <w:top w:val="single" w:sz="8" w:space="0" w:color="auto"/>
              <w:left w:val="single" w:sz="8" w:space="0" w:color="auto"/>
              <w:bottom w:val="single" w:sz="8" w:space="0" w:color="auto"/>
              <w:right w:val="single" w:sz="8" w:space="0" w:color="auto"/>
            </w:tcBorders>
          </w:tcPr>
          <w:p w14:paraId="0036A120" w14:textId="400F535D" w:rsidR="4CAFEE8B" w:rsidRPr="009C1472" w:rsidRDefault="4CAFEE8B" w:rsidP="4CAFEE8B">
            <w:pPr>
              <w:jc w:val="both"/>
              <w:rPr>
                <w:rFonts w:eastAsia="Calibri Light" w:cstheme="minorHAnsi"/>
                <w:sz w:val="24"/>
                <w:szCs w:val="24"/>
                <w:lang w:val="nl-NL"/>
              </w:rPr>
            </w:pPr>
          </w:p>
        </w:tc>
      </w:tr>
      <w:tr w:rsidR="4CAFEE8B" w:rsidRPr="006B5B9E" w14:paraId="30971A25" w14:textId="77777777" w:rsidTr="005F7EFB">
        <w:trPr>
          <w:trHeight w:val="300"/>
        </w:trPr>
        <w:tc>
          <w:tcPr>
            <w:tcW w:w="4364" w:type="dxa"/>
            <w:tcBorders>
              <w:top w:val="single" w:sz="8" w:space="0" w:color="auto"/>
              <w:left w:val="single" w:sz="8" w:space="0" w:color="auto"/>
              <w:bottom w:val="single" w:sz="8" w:space="0" w:color="auto"/>
              <w:right w:val="single" w:sz="8" w:space="0" w:color="auto"/>
            </w:tcBorders>
          </w:tcPr>
          <w:p w14:paraId="526FA790" w14:textId="28AC16FC" w:rsidR="4CAFEE8B" w:rsidRPr="00645812" w:rsidRDefault="087FD5D0" w:rsidP="36613135">
            <w:pPr>
              <w:jc w:val="both"/>
              <w:rPr>
                <w:rFonts w:ascii="Calibri" w:eastAsia="Calibri" w:hAnsi="Calibri" w:cs="Calibri"/>
                <w:sz w:val="24"/>
                <w:szCs w:val="24"/>
              </w:rPr>
            </w:pPr>
            <w:r w:rsidRPr="36613135">
              <w:rPr>
                <w:rFonts w:ascii="Calibri" w:eastAsia="Calibri" w:hAnsi="Calibri" w:cs="Calibri"/>
                <w:sz w:val="24"/>
                <w:szCs w:val="24"/>
                <w:lang w:val="fr"/>
              </w:rPr>
              <w:t xml:space="preserve">Sur la proposition de Notre Ministre de l’Environnement, </w:t>
            </w:r>
          </w:p>
        </w:tc>
        <w:tc>
          <w:tcPr>
            <w:tcW w:w="4700" w:type="dxa"/>
            <w:tcBorders>
              <w:top w:val="single" w:sz="8" w:space="0" w:color="auto"/>
              <w:left w:val="single" w:sz="8" w:space="0" w:color="auto"/>
              <w:bottom w:val="single" w:sz="8" w:space="0" w:color="auto"/>
              <w:right w:val="single" w:sz="8" w:space="0" w:color="auto"/>
            </w:tcBorders>
          </w:tcPr>
          <w:p w14:paraId="50681DAD" w14:textId="40E36F56" w:rsidR="4CAFEE8B" w:rsidRPr="00645812" w:rsidRDefault="087FD5D0" w:rsidP="36613135">
            <w:pPr>
              <w:jc w:val="both"/>
              <w:rPr>
                <w:rFonts w:ascii="Calibri" w:eastAsia="Calibri" w:hAnsi="Calibri" w:cs="Calibri"/>
                <w:sz w:val="24"/>
                <w:szCs w:val="24"/>
                <w:lang w:val="nl-BE"/>
              </w:rPr>
            </w:pPr>
            <w:r w:rsidRPr="36613135">
              <w:rPr>
                <w:rFonts w:ascii="Calibri" w:eastAsia="Calibri" w:hAnsi="Calibri" w:cs="Calibri"/>
                <w:color w:val="000000" w:themeColor="text1"/>
                <w:sz w:val="24"/>
                <w:szCs w:val="24"/>
                <w:lang w:val="nl"/>
              </w:rPr>
              <w:t>Op voordracht van Onze Minister van Leefmilieu,</w:t>
            </w:r>
            <w:r w:rsidRPr="36613135">
              <w:rPr>
                <w:rFonts w:ascii="Calibri" w:eastAsia="Calibri" w:hAnsi="Calibri" w:cs="Calibri"/>
                <w:color w:val="000000" w:themeColor="text1"/>
                <w:sz w:val="24"/>
                <w:szCs w:val="24"/>
                <w:lang w:val="nl-BE"/>
              </w:rPr>
              <w:t xml:space="preserve"> </w:t>
            </w:r>
          </w:p>
        </w:tc>
      </w:tr>
      <w:tr w:rsidR="4CAFEE8B" w:rsidRPr="006B5B9E" w14:paraId="5F73D3CD" w14:textId="77777777" w:rsidTr="005F7EFB">
        <w:trPr>
          <w:trHeight w:val="300"/>
        </w:trPr>
        <w:tc>
          <w:tcPr>
            <w:tcW w:w="4364" w:type="dxa"/>
            <w:tcBorders>
              <w:top w:val="single" w:sz="8" w:space="0" w:color="auto"/>
              <w:left w:val="single" w:sz="8" w:space="0" w:color="auto"/>
              <w:bottom w:val="single" w:sz="8" w:space="0" w:color="auto"/>
              <w:right w:val="single" w:sz="8" w:space="0" w:color="auto"/>
            </w:tcBorders>
          </w:tcPr>
          <w:p w14:paraId="5BB6B69B" w14:textId="6F9C9443" w:rsidR="4CAFEE8B" w:rsidRPr="00C96944" w:rsidRDefault="4CAFEE8B" w:rsidP="4CAFEE8B">
            <w:pPr>
              <w:jc w:val="both"/>
              <w:rPr>
                <w:rFonts w:cstheme="minorHAnsi"/>
                <w:sz w:val="24"/>
                <w:szCs w:val="24"/>
                <w:lang w:val="nl-BE"/>
              </w:rPr>
            </w:pPr>
            <w:r w:rsidRPr="00C96944">
              <w:rPr>
                <w:rFonts w:eastAsia="Calibri Light" w:cstheme="minorHAnsi"/>
                <w:sz w:val="24"/>
                <w:szCs w:val="24"/>
                <w:lang w:val="nl-BE"/>
              </w:rPr>
              <w:t xml:space="preserve"> </w:t>
            </w:r>
          </w:p>
        </w:tc>
        <w:tc>
          <w:tcPr>
            <w:tcW w:w="4700" w:type="dxa"/>
            <w:tcBorders>
              <w:top w:val="single" w:sz="8" w:space="0" w:color="auto"/>
              <w:left w:val="single" w:sz="8" w:space="0" w:color="auto"/>
              <w:bottom w:val="single" w:sz="8" w:space="0" w:color="auto"/>
              <w:right w:val="single" w:sz="8" w:space="0" w:color="auto"/>
            </w:tcBorders>
          </w:tcPr>
          <w:p w14:paraId="4C6ADEC4" w14:textId="0DD586CF" w:rsidR="4CAFEE8B" w:rsidRPr="00645812" w:rsidRDefault="4CAFEE8B" w:rsidP="4CAFEE8B">
            <w:pPr>
              <w:jc w:val="both"/>
              <w:rPr>
                <w:rFonts w:eastAsia="Calibri Light" w:cstheme="minorHAnsi"/>
                <w:sz w:val="24"/>
                <w:szCs w:val="24"/>
                <w:lang w:val="nl-BE"/>
              </w:rPr>
            </w:pPr>
          </w:p>
        </w:tc>
      </w:tr>
      <w:tr w:rsidR="003F43F1" w:rsidRPr="006B5B9E" w14:paraId="4C4C5447" w14:textId="77777777" w:rsidTr="005F7EFB">
        <w:trPr>
          <w:trHeight w:val="300"/>
        </w:trPr>
        <w:tc>
          <w:tcPr>
            <w:tcW w:w="4364" w:type="dxa"/>
            <w:tcBorders>
              <w:top w:val="single" w:sz="8" w:space="0" w:color="auto"/>
              <w:left w:val="single" w:sz="8" w:space="0" w:color="auto"/>
              <w:bottom w:val="single" w:sz="8" w:space="0" w:color="auto"/>
              <w:right w:val="single" w:sz="8" w:space="0" w:color="auto"/>
            </w:tcBorders>
          </w:tcPr>
          <w:p w14:paraId="26482514" w14:textId="1FA52F76" w:rsidR="003F43F1" w:rsidRPr="00645812" w:rsidRDefault="003F43F1" w:rsidP="003F43F1">
            <w:pPr>
              <w:jc w:val="both"/>
              <w:rPr>
                <w:rFonts w:cstheme="minorHAnsi"/>
                <w:sz w:val="24"/>
                <w:szCs w:val="24"/>
              </w:rPr>
            </w:pPr>
            <w:r w:rsidRPr="00645812">
              <w:rPr>
                <w:rFonts w:eastAsia="Calibri Light" w:cstheme="minorHAnsi"/>
                <w:sz w:val="24"/>
                <w:szCs w:val="24"/>
                <w:lang w:val="fr"/>
              </w:rPr>
              <w:t>Nous avons arr</w:t>
            </w:r>
            <w:r w:rsidR="00C8015A">
              <w:rPr>
                <w:rFonts w:eastAsia="Calibri Light" w:cstheme="minorHAnsi"/>
                <w:sz w:val="24"/>
                <w:szCs w:val="24"/>
                <w:lang w:val="fr"/>
              </w:rPr>
              <w:t>ê</w:t>
            </w:r>
            <w:r w:rsidRPr="00645812">
              <w:rPr>
                <w:rFonts w:eastAsia="Calibri Light" w:cstheme="minorHAnsi"/>
                <w:sz w:val="24"/>
                <w:szCs w:val="24"/>
                <w:lang w:val="fr"/>
              </w:rPr>
              <w:t>té et arrêtons :</w:t>
            </w:r>
            <w:r w:rsidRPr="00645812">
              <w:rPr>
                <w:rFonts w:eastAsia="Calibri Light" w:cstheme="minorHAnsi"/>
                <w:sz w:val="24"/>
                <w:szCs w:val="24"/>
              </w:rPr>
              <w:t xml:space="preserve"> </w:t>
            </w:r>
          </w:p>
        </w:tc>
        <w:tc>
          <w:tcPr>
            <w:tcW w:w="4700" w:type="dxa"/>
            <w:tcBorders>
              <w:top w:val="single" w:sz="8" w:space="0" w:color="auto"/>
              <w:left w:val="single" w:sz="8" w:space="0" w:color="auto"/>
              <w:bottom w:val="single" w:sz="8" w:space="0" w:color="auto"/>
              <w:right w:val="single" w:sz="8" w:space="0" w:color="auto"/>
            </w:tcBorders>
          </w:tcPr>
          <w:p w14:paraId="072B3E9D" w14:textId="4267C5E5" w:rsidR="003F43F1" w:rsidRPr="00645812" w:rsidRDefault="003F43F1" w:rsidP="003F43F1">
            <w:pPr>
              <w:jc w:val="both"/>
              <w:rPr>
                <w:rFonts w:eastAsia="Calibri Light" w:cstheme="minorHAnsi"/>
                <w:sz w:val="24"/>
                <w:szCs w:val="24"/>
                <w:lang w:val="nl-BE"/>
              </w:rPr>
            </w:pPr>
            <w:r w:rsidRPr="00645812">
              <w:rPr>
                <w:rFonts w:cstheme="minorHAnsi"/>
                <w:sz w:val="24"/>
                <w:szCs w:val="24"/>
                <w:lang w:val="nl-BE"/>
              </w:rPr>
              <w:t>Hebben Wij besloten en besluiten Wij:</w:t>
            </w:r>
          </w:p>
        </w:tc>
      </w:tr>
      <w:tr w:rsidR="003F43F1" w:rsidRPr="006B5B9E" w14:paraId="1DAB3C1D" w14:textId="77777777" w:rsidTr="005F7EFB">
        <w:trPr>
          <w:trHeight w:val="300"/>
        </w:trPr>
        <w:tc>
          <w:tcPr>
            <w:tcW w:w="4364" w:type="dxa"/>
            <w:tcBorders>
              <w:top w:val="single" w:sz="8" w:space="0" w:color="auto"/>
              <w:left w:val="single" w:sz="8" w:space="0" w:color="auto"/>
              <w:bottom w:val="single" w:sz="8" w:space="0" w:color="auto"/>
              <w:right w:val="single" w:sz="8" w:space="0" w:color="auto"/>
            </w:tcBorders>
          </w:tcPr>
          <w:p w14:paraId="0C7D22E4" w14:textId="657EB8F1" w:rsidR="003F43F1" w:rsidRPr="00C96944" w:rsidRDefault="003F43F1" w:rsidP="003F43F1">
            <w:pPr>
              <w:jc w:val="both"/>
              <w:rPr>
                <w:rFonts w:cstheme="minorHAnsi"/>
                <w:sz w:val="24"/>
                <w:szCs w:val="24"/>
                <w:lang w:val="nl-BE"/>
              </w:rPr>
            </w:pPr>
            <w:r w:rsidRPr="00C96944">
              <w:rPr>
                <w:rFonts w:eastAsia="Calibri Light" w:cstheme="minorHAnsi"/>
                <w:sz w:val="24"/>
                <w:szCs w:val="24"/>
                <w:lang w:val="nl-BE"/>
              </w:rPr>
              <w:t xml:space="preserve"> </w:t>
            </w:r>
          </w:p>
        </w:tc>
        <w:tc>
          <w:tcPr>
            <w:tcW w:w="4700" w:type="dxa"/>
            <w:tcBorders>
              <w:top w:val="single" w:sz="8" w:space="0" w:color="auto"/>
              <w:left w:val="single" w:sz="8" w:space="0" w:color="auto"/>
              <w:bottom w:val="single" w:sz="8" w:space="0" w:color="auto"/>
              <w:right w:val="single" w:sz="8" w:space="0" w:color="auto"/>
            </w:tcBorders>
          </w:tcPr>
          <w:p w14:paraId="56C93311" w14:textId="30FCCA35" w:rsidR="003F43F1" w:rsidRPr="00645812" w:rsidRDefault="003F43F1" w:rsidP="003F43F1">
            <w:pPr>
              <w:jc w:val="both"/>
              <w:rPr>
                <w:rFonts w:eastAsia="Calibri Light" w:cstheme="minorHAnsi"/>
                <w:sz w:val="24"/>
                <w:szCs w:val="24"/>
                <w:lang w:val="nl-BE"/>
              </w:rPr>
            </w:pPr>
          </w:p>
        </w:tc>
      </w:tr>
      <w:tr w:rsidR="003F43F1" w:rsidRPr="00645812" w14:paraId="39A6D4D1" w14:textId="77777777" w:rsidTr="005F7EFB">
        <w:trPr>
          <w:trHeight w:val="300"/>
        </w:trPr>
        <w:tc>
          <w:tcPr>
            <w:tcW w:w="4364" w:type="dxa"/>
            <w:tcBorders>
              <w:top w:val="single" w:sz="8" w:space="0" w:color="auto"/>
              <w:left w:val="single" w:sz="8" w:space="0" w:color="auto"/>
              <w:bottom w:val="single" w:sz="8" w:space="0" w:color="auto"/>
              <w:right w:val="single" w:sz="8" w:space="0" w:color="auto"/>
            </w:tcBorders>
          </w:tcPr>
          <w:p w14:paraId="2B7FC71B" w14:textId="32890698" w:rsidR="003F43F1" w:rsidRPr="00645812" w:rsidRDefault="003F43F1" w:rsidP="003F43F1">
            <w:pPr>
              <w:jc w:val="center"/>
              <w:rPr>
                <w:rFonts w:cstheme="minorHAnsi"/>
                <w:sz w:val="24"/>
                <w:szCs w:val="24"/>
              </w:rPr>
            </w:pPr>
            <w:r w:rsidRPr="00645812">
              <w:rPr>
                <w:rFonts w:eastAsia="Calibri Light" w:cstheme="minorHAnsi"/>
                <w:b/>
                <w:bCs/>
                <w:sz w:val="24"/>
                <w:szCs w:val="24"/>
                <w:lang w:val="fr"/>
              </w:rPr>
              <w:t>Article. 1.</w:t>
            </w:r>
            <w:r w:rsidRPr="00645812">
              <w:rPr>
                <w:rFonts w:eastAsia="Calibri Light" w:cstheme="minorHAnsi"/>
                <w:sz w:val="24"/>
                <w:szCs w:val="24"/>
              </w:rPr>
              <w:t xml:space="preserve"> </w:t>
            </w:r>
          </w:p>
        </w:tc>
        <w:tc>
          <w:tcPr>
            <w:tcW w:w="4700" w:type="dxa"/>
            <w:tcBorders>
              <w:top w:val="single" w:sz="8" w:space="0" w:color="auto"/>
              <w:left w:val="single" w:sz="8" w:space="0" w:color="auto"/>
              <w:bottom w:val="single" w:sz="8" w:space="0" w:color="auto"/>
              <w:right w:val="single" w:sz="8" w:space="0" w:color="auto"/>
            </w:tcBorders>
          </w:tcPr>
          <w:p w14:paraId="7965C47B" w14:textId="0F3413A2" w:rsidR="003F43F1" w:rsidRPr="00645812" w:rsidRDefault="003F43F1" w:rsidP="003F43F1">
            <w:pPr>
              <w:jc w:val="center"/>
              <w:rPr>
                <w:rFonts w:eastAsia="Calibri Light" w:cstheme="minorHAnsi"/>
                <w:b/>
                <w:bCs/>
                <w:sz w:val="24"/>
                <w:szCs w:val="24"/>
                <w:lang w:val="nl-BE"/>
              </w:rPr>
            </w:pPr>
            <w:r w:rsidRPr="00645812">
              <w:rPr>
                <w:rFonts w:eastAsia="Calibri Light" w:cstheme="minorHAnsi"/>
                <w:b/>
                <w:bCs/>
                <w:sz w:val="24"/>
                <w:szCs w:val="24"/>
                <w:lang w:val="nl-BE"/>
              </w:rPr>
              <w:t>Arti</w:t>
            </w:r>
            <w:r w:rsidR="00E13BB0" w:rsidRPr="00645812">
              <w:rPr>
                <w:rFonts w:eastAsia="Calibri Light" w:cstheme="minorHAnsi"/>
                <w:b/>
                <w:bCs/>
                <w:sz w:val="24"/>
                <w:szCs w:val="24"/>
                <w:lang w:val="nl-BE"/>
              </w:rPr>
              <w:t>kel</w:t>
            </w:r>
            <w:r w:rsidRPr="00645812">
              <w:rPr>
                <w:rFonts w:eastAsia="Calibri Light" w:cstheme="minorHAnsi"/>
                <w:b/>
                <w:bCs/>
                <w:sz w:val="24"/>
                <w:szCs w:val="24"/>
                <w:lang w:val="nl-BE"/>
              </w:rPr>
              <w:t>. 1.</w:t>
            </w:r>
          </w:p>
        </w:tc>
      </w:tr>
      <w:tr w:rsidR="00DD2D39" w:rsidRPr="006B5B9E" w14:paraId="184B1BA1" w14:textId="77777777" w:rsidTr="005F7EFB">
        <w:trPr>
          <w:trHeight w:val="300"/>
        </w:trPr>
        <w:tc>
          <w:tcPr>
            <w:tcW w:w="4364" w:type="dxa"/>
            <w:tcBorders>
              <w:top w:val="single" w:sz="8" w:space="0" w:color="auto"/>
              <w:left w:val="single" w:sz="8" w:space="0" w:color="auto"/>
              <w:bottom w:val="single" w:sz="8" w:space="0" w:color="auto"/>
              <w:right w:val="single" w:sz="8" w:space="0" w:color="auto"/>
            </w:tcBorders>
          </w:tcPr>
          <w:p w14:paraId="221B4AC7" w14:textId="11EFF643" w:rsidR="00DD2D39" w:rsidRPr="006D62EB" w:rsidRDefault="5BBAA982" w:rsidP="00FC32ED">
            <w:pPr>
              <w:spacing w:after="0" w:line="240" w:lineRule="auto"/>
              <w:jc w:val="both"/>
              <w:rPr>
                <w:rFonts w:cstheme="minorHAnsi"/>
                <w:sz w:val="24"/>
                <w:szCs w:val="24"/>
              </w:rPr>
            </w:pPr>
            <w:r w:rsidRPr="36613135">
              <w:rPr>
                <w:rFonts w:eastAsia="Calibri Light"/>
                <w:sz w:val="24"/>
                <w:szCs w:val="24"/>
                <w:lang w:val="fr"/>
              </w:rPr>
              <w:t>Pour l’application du présent arrêté</w:t>
            </w:r>
            <w:r w:rsidR="235BB8A4" w:rsidRPr="36613135">
              <w:rPr>
                <w:rFonts w:eastAsia="Calibri Light"/>
                <w:sz w:val="24"/>
                <w:szCs w:val="24"/>
                <w:lang w:val="fr"/>
              </w:rPr>
              <w:t> </w:t>
            </w:r>
            <w:r w:rsidRPr="36613135">
              <w:rPr>
                <w:rFonts w:eastAsia="Calibri Light"/>
                <w:sz w:val="24"/>
                <w:szCs w:val="24"/>
                <w:lang w:val="fr"/>
              </w:rPr>
              <w:t>on entend par :</w:t>
            </w:r>
            <w:r w:rsidRPr="36613135">
              <w:rPr>
                <w:rFonts w:eastAsia="Calibri Light"/>
                <w:sz w:val="24"/>
                <w:szCs w:val="24"/>
              </w:rPr>
              <w:t xml:space="preserve"> </w:t>
            </w:r>
          </w:p>
          <w:p w14:paraId="1F3C5D09" w14:textId="15F4D74B" w:rsidR="36613135" w:rsidRDefault="36613135" w:rsidP="36613135">
            <w:pPr>
              <w:spacing w:after="0" w:line="240" w:lineRule="auto"/>
              <w:jc w:val="both"/>
              <w:rPr>
                <w:rFonts w:eastAsia="Calibri Light"/>
                <w:sz w:val="24"/>
                <w:szCs w:val="24"/>
              </w:rPr>
            </w:pPr>
          </w:p>
          <w:p w14:paraId="661BA629" w14:textId="144140FD" w:rsidR="00DD2D39" w:rsidRPr="006D62EB" w:rsidRDefault="00AA07D2" w:rsidP="00FC32ED">
            <w:pPr>
              <w:spacing w:after="0" w:line="240" w:lineRule="auto"/>
              <w:jc w:val="both"/>
              <w:rPr>
                <w:rFonts w:cstheme="minorHAnsi"/>
                <w:sz w:val="24"/>
                <w:szCs w:val="24"/>
              </w:rPr>
            </w:pPr>
            <w:r>
              <w:rPr>
                <w:rFonts w:eastAsia="Calibri Light" w:cstheme="minorHAnsi"/>
                <w:sz w:val="24"/>
                <w:szCs w:val="24"/>
                <w:lang w:val="fr"/>
              </w:rPr>
              <w:t>1</w:t>
            </w:r>
            <w:r w:rsidR="00DD2D39" w:rsidRPr="006D62EB">
              <w:rPr>
                <w:rFonts w:eastAsia="Calibri Light" w:cstheme="minorHAnsi"/>
                <w:sz w:val="24"/>
                <w:szCs w:val="24"/>
                <w:lang w:val="fr"/>
              </w:rPr>
              <w:t>° « </w:t>
            </w:r>
            <w:r w:rsidR="00F5493C" w:rsidRPr="006D62EB">
              <w:rPr>
                <w:rFonts w:eastAsia="Calibri Light" w:cstheme="minorHAnsi"/>
                <w:sz w:val="24"/>
                <w:szCs w:val="24"/>
                <w:lang w:val="fr"/>
              </w:rPr>
              <w:t>lave-vaisselles</w:t>
            </w:r>
            <w:r w:rsidR="00DD2D39" w:rsidRPr="006D62EB">
              <w:rPr>
                <w:rFonts w:eastAsia="Calibri Light" w:cstheme="minorHAnsi"/>
                <w:sz w:val="24"/>
                <w:szCs w:val="24"/>
                <w:lang w:val="fr"/>
              </w:rPr>
              <w:t xml:space="preserve"> ménagers » : lave-vaisselles ménagers entrant dans le champ d’application du règlement (UE) 2019/2022 de la </w:t>
            </w:r>
            <w:r w:rsidR="00DD2D39" w:rsidRPr="006D62EB">
              <w:rPr>
                <w:rFonts w:eastAsia="Calibri Light" w:cstheme="minorHAnsi"/>
                <w:sz w:val="24"/>
                <w:szCs w:val="24"/>
                <w:vertAlign w:val="superscript"/>
                <w:lang w:val="fr"/>
              </w:rPr>
              <w:t>Co</w:t>
            </w:r>
            <w:r w:rsidR="00DD2D39" w:rsidRPr="006D62EB">
              <w:rPr>
                <w:rFonts w:eastAsia="Calibri Light" w:cstheme="minorHAnsi"/>
                <w:sz w:val="24"/>
                <w:szCs w:val="24"/>
                <w:lang w:val="fr"/>
              </w:rPr>
              <w:t>mmission du 1er octobre 2019 définissant des exigences d’écoconception applicables aux lave-vaisselle ménagers conformément à la directive 2009/125/CE du Parlement européen et du Conseil, modifiant le règlement (CE) no 1275/2008 de la Commission et abrogeant le règlement (UE) no 1016/2010 de la Commission.</w:t>
            </w:r>
            <w:r w:rsidR="00DD2D39" w:rsidRPr="006D62EB">
              <w:rPr>
                <w:rFonts w:eastAsia="Calibri Light" w:cstheme="minorHAnsi"/>
                <w:b/>
                <w:bCs/>
                <w:sz w:val="24"/>
                <w:szCs w:val="24"/>
              </w:rPr>
              <w:t xml:space="preserve"> </w:t>
            </w:r>
          </w:p>
          <w:p w14:paraId="3CCDBBC8" w14:textId="08C7BBD5" w:rsidR="00DD2D39" w:rsidRPr="006D62EB" w:rsidRDefault="00DD2D39" w:rsidP="00FC32ED">
            <w:pPr>
              <w:spacing w:after="0" w:line="240" w:lineRule="auto"/>
              <w:jc w:val="both"/>
              <w:rPr>
                <w:rFonts w:cstheme="minorHAnsi"/>
                <w:sz w:val="24"/>
                <w:szCs w:val="24"/>
              </w:rPr>
            </w:pPr>
            <w:r w:rsidRPr="006D62EB">
              <w:rPr>
                <w:rFonts w:eastAsia="Calibri Light" w:cstheme="minorHAnsi"/>
                <w:b/>
                <w:bCs/>
                <w:sz w:val="24"/>
                <w:szCs w:val="24"/>
              </w:rPr>
              <w:t xml:space="preserve"> </w:t>
            </w:r>
          </w:p>
          <w:p w14:paraId="1BB122CD" w14:textId="77777777" w:rsidR="00623ECB" w:rsidRPr="006D62EB" w:rsidRDefault="00623ECB" w:rsidP="00FC32ED">
            <w:pPr>
              <w:spacing w:after="0" w:line="240" w:lineRule="auto"/>
              <w:jc w:val="both"/>
              <w:rPr>
                <w:rFonts w:eastAsia="Calibri Light" w:cstheme="minorHAnsi"/>
                <w:sz w:val="24"/>
                <w:szCs w:val="24"/>
                <w:lang w:val="fr"/>
              </w:rPr>
            </w:pPr>
          </w:p>
          <w:p w14:paraId="1DF7FDA2" w14:textId="2666DF7C" w:rsidR="00DD2D39" w:rsidRPr="006D62EB" w:rsidRDefault="0033341A" w:rsidP="00FC32ED">
            <w:pPr>
              <w:spacing w:after="0" w:line="240" w:lineRule="auto"/>
              <w:jc w:val="both"/>
              <w:rPr>
                <w:rFonts w:cstheme="minorHAnsi"/>
                <w:sz w:val="24"/>
                <w:szCs w:val="24"/>
              </w:rPr>
            </w:pPr>
            <w:r>
              <w:rPr>
                <w:rFonts w:eastAsia="Calibri Light"/>
                <w:sz w:val="24"/>
                <w:szCs w:val="24"/>
                <w:lang w:val="fr"/>
              </w:rPr>
              <w:lastRenderedPageBreak/>
              <w:t>2</w:t>
            </w:r>
            <w:r w:rsidR="5BBAA982" w:rsidRPr="36613135">
              <w:rPr>
                <w:rFonts w:eastAsia="Calibri Light"/>
                <w:sz w:val="24"/>
                <w:szCs w:val="24"/>
                <w:lang w:val="fr"/>
              </w:rPr>
              <w:t>° « aspirateurs </w:t>
            </w:r>
            <w:r w:rsidR="00423226">
              <w:rPr>
                <w:rFonts w:eastAsia="Calibri Light"/>
                <w:sz w:val="24"/>
                <w:szCs w:val="24"/>
                <w:lang w:val="fr"/>
              </w:rPr>
              <w:t>ménagers</w:t>
            </w:r>
            <w:r w:rsidR="5BBAA982" w:rsidRPr="36613135">
              <w:rPr>
                <w:rFonts w:eastAsia="Calibri Light"/>
                <w:sz w:val="24"/>
                <w:szCs w:val="24"/>
                <w:lang w:val="fr"/>
              </w:rPr>
              <w:t>» : aspirateurs entrant dans le champ d’application du règlement (UE) n° 666/2013 de la Commission du 8 juillet 2013 portant application de la directive 2009/125/CE du Parlement européen et du Conseil en ce qui concerne les exigences d’écoconception applicables aux aspirateurs</w:t>
            </w:r>
            <w:r w:rsidR="00F16FC9">
              <w:rPr>
                <w:rFonts w:eastAsia="Calibri Light"/>
                <w:sz w:val="24"/>
                <w:szCs w:val="24"/>
                <w:lang w:val="fr"/>
              </w:rPr>
              <w:t> ;</w:t>
            </w:r>
            <w:r w:rsidR="00F16FC9">
              <w:t xml:space="preserve"> </w:t>
            </w:r>
            <w:r w:rsidR="00F16FC9" w:rsidRPr="00F16FC9">
              <w:rPr>
                <w:rFonts w:eastAsia="Calibri Light"/>
                <w:sz w:val="24"/>
                <w:szCs w:val="24"/>
                <w:lang w:val="fr"/>
              </w:rPr>
              <w:t xml:space="preserve">cela inclut les aspirateurs avec, sans fil et </w:t>
            </w:r>
            <w:r w:rsidR="000F1AE2">
              <w:rPr>
                <w:rFonts w:eastAsia="Calibri Light"/>
                <w:sz w:val="24"/>
                <w:szCs w:val="24"/>
                <w:lang w:val="fr"/>
              </w:rPr>
              <w:t xml:space="preserve">aspirateurs </w:t>
            </w:r>
            <w:r w:rsidR="00F16FC9" w:rsidRPr="00F16FC9">
              <w:rPr>
                <w:rFonts w:eastAsia="Calibri Light"/>
                <w:sz w:val="24"/>
                <w:szCs w:val="24"/>
                <w:lang w:val="fr"/>
              </w:rPr>
              <w:t>robots</w:t>
            </w:r>
            <w:r w:rsidR="004E7009">
              <w:rPr>
                <w:rFonts w:eastAsia="Calibri Light"/>
                <w:sz w:val="24"/>
                <w:szCs w:val="24"/>
                <w:lang w:val="fr"/>
              </w:rPr>
              <w:t> ;</w:t>
            </w:r>
            <w:r w:rsidR="00F16FC9">
              <w:rPr>
                <w:rFonts w:eastAsia="Calibri Light"/>
                <w:sz w:val="24"/>
                <w:szCs w:val="24"/>
                <w:lang w:val="fr"/>
              </w:rPr>
              <w:t xml:space="preserve"> </w:t>
            </w:r>
            <w:r w:rsidR="5BBAA982" w:rsidRPr="36613135">
              <w:rPr>
                <w:rFonts w:eastAsia="Calibri Light"/>
                <w:b/>
                <w:bCs/>
                <w:sz w:val="24"/>
                <w:szCs w:val="24"/>
              </w:rPr>
              <w:t xml:space="preserve">  </w:t>
            </w:r>
          </w:p>
          <w:p w14:paraId="3107D75A" w14:textId="73655C99" w:rsidR="36613135" w:rsidRDefault="36613135" w:rsidP="36613135">
            <w:pPr>
              <w:spacing w:after="0" w:line="240" w:lineRule="auto"/>
              <w:jc w:val="both"/>
              <w:rPr>
                <w:rFonts w:eastAsia="Calibri Light"/>
                <w:b/>
                <w:bCs/>
                <w:sz w:val="24"/>
                <w:szCs w:val="24"/>
              </w:rPr>
            </w:pPr>
          </w:p>
          <w:p w14:paraId="19B70012" w14:textId="53986D04" w:rsidR="00DD2D39" w:rsidRPr="006D62EB" w:rsidRDefault="0033341A" w:rsidP="00FC32ED">
            <w:pPr>
              <w:spacing w:after="0" w:line="240" w:lineRule="auto"/>
              <w:jc w:val="both"/>
              <w:rPr>
                <w:rFonts w:cstheme="minorHAnsi"/>
                <w:sz w:val="24"/>
                <w:szCs w:val="24"/>
              </w:rPr>
            </w:pPr>
            <w:r>
              <w:rPr>
                <w:rFonts w:eastAsia="Calibri Light" w:cstheme="minorHAnsi"/>
                <w:sz w:val="24"/>
                <w:szCs w:val="24"/>
                <w:lang w:val="fr"/>
              </w:rPr>
              <w:t>3</w:t>
            </w:r>
            <w:r w:rsidR="00DD2D39" w:rsidRPr="006D62EB">
              <w:rPr>
                <w:rFonts w:eastAsia="Calibri Light" w:cstheme="minorHAnsi"/>
                <w:sz w:val="24"/>
                <w:szCs w:val="24"/>
                <w:lang w:val="fr"/>
              </w:rPr>
              <w:t xml:space="preserve">° « nettoyeurs haute pression » : appareils mobiles filaires (240 volts) ou sur batterie servant au nettoyage de surfaces extérieures (sols, façades, toitures) </w:t>
            </w:r>
            <w:r w:rsidR="00F84605" w:rsidRPr="006D62EB">
              <w:rPr>
                <w:rFonts w:eastAsia="Calibri Light" w:cstheme="minorHAnsi"/>
                <w:sz w:val="24"/>
                <w:szCs w:val="24"/>
                <w:lang w:val="fr"/>
              </w:rPr>
              <w:t>par</w:t>
            </w:r>
            <w:r w:rsidR="00DD2D39" w:rsidRPr="006D62EB">
              <w:rPr>
                <w:rFonts w:eastAsia="Calibri Light" w:cstheme="minorHAnsi"/>
                <w:sz w:val="24"/>
                <w:szCs w:val="24"/>
                <w:lang w:val="fr"/>
              </w:rPr>
              <w:t xml:space="preserve"> projection d'eau froide sous haute pression (entre 25 et 250 bars).</w:t>
            </w:r>
            <w:r w:rsidR="00DD2D39" w:rsidRPr="006D62EB">
              <w:rPr>
                <w:rFonts w:eastAsia="Calibri Light" w:cstheme="minorHAnsi"/>
                <w:b/>
                <w:bCs/>
                <w:sz w:val="24"/>
                <w:szCs w:val="24"/>
              </w:rPr>
              <w:t xml:space="preserve"> </w:t>
            </w:r>
          </w:p>
          <w:p w14:paraId="7F7FBC0E" w14:textId="1CC57968" w:rsidR="00DD2D39" w:rsidRPr="006D62EB" w:rsidRDefault="00DD2D39" w:rsidP="00FC32ED">
            <w:pPr>
              <w:spacing w:after="0" w:line="240" w:lineRule="auto"/>
              <w:jc w:val="both"/>
              <w:rPr>
                <w:rFonts w:cstheme="minorHAnsi"/>
                <w:sz w:val="24"/>
                <w:szCs w:val="24"/>
              </w:rPr>
            </w:pPr>
            <w:r w:rsidRPr="006D62EB">
              <w:rPr>
                <w:rFonts w:eastAsia="Calibri Light" w:cstheme="minorHAnsi"/>
                <w:b/>
                <w:bCs/>
                <w:sz w:val="24"/>
                <w:szCs w:val="24"/>
              </w:rPr>
              <w:t xml:space="preserve"> </w:t>
            </w:r>
          </w:p>
          <w:p w14:paraId="15A261F4" w14:textId="199B0B8C" w:rsidR="00DD2D39" w:rsidRPr="006D62EB" w:rsidRDefault="0033341A" w:rsidP="00FC32ED">
            <w:pPr>
              <w:spacing w:after="0" w:line="240" w:lineRule="auto"/>
              <w:jc w:val="both"/>
              <w:rPr>
                <w:rFonts w:cstheme="minorHAnsi"/>
                <w:sz w:val="24"/>
                <w:szCs w:val="24"/>
              </w:rPr>
            </w:pPr>
            <w:r>
              <w:rPr>
                <w:rFonts w:eastAsia="Calibri Light"/>
                <w:sz w:val="24"/>
                <w:szCs w:val="24"/>
                <w:lang w:val="fr"/>
              </w:rPr>
              <w:t>4</w:t>
            </w:r>
            <w:r w:rsidR="5BBAA982" w:rsidRPr="36613135">
              <w:rPr>
                <w:rFonts w:eastAsia="Calibri Light"/>
                <w:sz w:val="24"/>
                <w:szCs w:val="24"/>
                <w:lang w:val="fr"/>
              </w:rPr>
              <w:t xml:space="preserve">° « tondeuses à gazon » : appareils mobiles </w:t>
            </w:r>
            <w:r w:rsidR="00620DC9">
              <w:rPr>
                <w:rFonts w:eastAsia="Calibri Light"/>
                <w:sz w:val="24"/>
                <w:szCs w:val="24"/>
                <w:lang w:val="fr"/>
              </w:rPr>
              <w:t>destiné</w:t>
            </w:r>
            <w:r w:rsidR="004E234C">
              <w:rPr>
                <w:rFonts w:eastAsia="Calibri Light"/>
                <w:sz w:val="24"/>
                <w:szCs w:val="24"/>
                <w:lang w:val="fr"/>
              </w:rPr>
              <w:t xml:space="preserve">s à couper </w:t>
            </w:r>
            <w:r w:rsidR="00816F18">
              <w:rPr>
                <w:rFonts w:eastAsia="Calibri Light"/>
                <w:sz w:val="24"/>
                <w:szCs w:val="24"/>
                <w:lang w:val="fr"/>
              </w:rPr>
              <w:t>l’herbe</w:t>
            </w:r>
            <w:r w:rsidR="00386636">
              <w:rPr>
                <w:rFonts w:eastAsia="Calibri Light"/>
                <w:sz w:val="24"/>
                <w:szCs w:val="24"/>
                <w:lang w:val="fr"/>
              </w:rPr>
              <w:t xml:space="preserve"> </w:t>
            </w:r>
            <w:r w:rsidR="5BBAA982" w:rsidRPr="36613135">
              <w:rPr>
                <w:rFonts w:eastAsia="Calibri Light"/>
                <w:sz w:val="24"/>
                <w:szCs w:val="24"/>
                <w:lang w:val="fr"/>
              </w:rPr>
              <w:t>fonctionnant avec un moteur électrique soit raccordés au réseau électrique par un câble soit</w:t>
            </w:r>
            <w:r w:rsidR="5BBAA982" w:rsidRPr="36613135">
              <w:rPr>
                <w:rFonts w:eastAsia="Calibri Light"/>
                <w:b/>
                <w:bCs/>
                <w:sz w:val="24"/>
                <w:szCs w:val="24"/>
              </w:rPr>
              <w:t xml:space="preserve"> </w:t>
            </w:r>
            <w:r w:rsidR="5BBAA982" w:rsidRPr="36613135">
              <w:rPr>
                <w:rFonts w:eastAsia="Calibri Light"/>
                <w:sz w:val="24"/>
                <w:szCs w:val="24"/>
                <w:lang w:val="fr"/>
              </w:rPr>
              <w:t>équipés d’une batterie ou à guidage autonome fonctionnants avec un moteur électrique.</w:t>
            </w:r>
            <w:r w:rsidR="5BBAA982" w:rsidRPr="36613135">
              <w:rPr>
                <w:rFonts w:eastAsia="Calibri Light"/>
                <w:b/>
                <w:bCs/>
                <w:sz w:val="24"/>
                <w:szCs w:val="24"/>
              </w:rPr>
              <w:t xml:space="preserve"> </w:t>
            </w:r>
          </w:p>
          <w:p w14:paraId="378BC9CA" w14:textId="2D66C3F7" w:rsidR="36613135" w:rsidRDefault="36613135" w:rsidP="36613135">
            <w:pPr>
              <w:spacing w:after="0" w:line="240" w:lineRule="auto"/>
              <w:jc w:val="both"/>
              <w:rPr>
                <w:rFonts w:eastAsia="Calibri Light"/>
                <w:b/>
                <w:bCs/>
                <w:sz w:val="24"/>
                <w:szCs w:val="24"/>
              </w:rPr>
            </w:pPr>
          </w:p>
          <w:p w14:paraId="44D6040C" w14:textId="4F99ABE4" w:rsidR="00DD2D39" w:rsidRPr="006D62EB" w:rsidRDefault="0033341A" w:rsidP="00FC32ED">
            <w:pPr>
              <w:spacing w:after="0" w:line="240" w:lineRule="auto"/>
              <w:jc w:val="both"/>
              <w:rPr>
                <w:rFonts w:eastAsia="Calibri Light" w:cstheme="minorHAnsi"/>
                <w:b/>
                <w:bCs/>
                <w:sz w:val="24"/>
                <w:szCs w:val="24"/>
              </w:rPr>
            </w:pPr>
            <w:r>
              <w:rPr>
                <w:rFonts w:eastAsia="Calibri Light" w:cstheme="minorHAnsi"/>
                <w:sz w:val="24"/>
                <w:szCs w:val="24"/>
                <w:lang w:val="fr"/>
              </w:rPr>
              <w:t>5</w:t>
            </w:r>
            <w:r w:rsidR="00DD2D39" w:rsidRPr="006D62EB">
              <w:rPr>
                <w:rFonts w:eastAsia="Calibri Light" w:cstheme="minorHAnsi"/>
                <w:sz w:val="24"/>
                <w:szCs w:val="24"/>
                <w:lang w:val="fr"/>
              </w:rPr>
              <w:t>° « ordinateurs </w:t>
            </w:r>
            <w:r w:rsidR="00202647" w:rsidRPr="006D62EB">
              <w:rPr>
                <w:rFonts w:eastAsia="Calibri Light" w:cstheme="minorHAnsi"/>
                <w:sz w:val="24"/>
                <w:szCs w:val="24"/>
                <w:lang w:val="fr"/>
              </w:rPr>
              <w:t>portables</w:t>
            </w:r>
            <w:r w:rsidR="00DD2D39" w:rsidRPr="006D62EB">
              <w:rPr>
                <w:rFonts w:eastAsia="Calibri Light" w:cstheme="minorHAnsi"/>
                <w:sz w:val="24"/>
                <w:szCs w:val="24"/>
                <w:lang w:val="fr"/>
              </w:rPr>
              <w:t>» : ordinateurs</w:t>
            </w:r>
            <w:r w:rsidR="00CC0E11" w:rsidRPr="006D62EB">
              <w:rPr>
                <w:rFonts w:eastAsia="Calibri Light" w:cstheme="minorHAnsi"/>
                <w:sz w:val="24"/>
                <w:szCs w:val="24"/>
                <w:lang w:val="fr"/>
              </w:rPr>
              <w:t xml:space="preserve"> </w:t>
            </w:r>
            <w:r w:rsidR="00570D76" w:rsidRPr="006D62EB">
              <w:rPr>
                <w:rFonts w:eastAsia="Calibri Light" w:cstheme="minorHAnsi"/>
                <w:sz w:val="24"/>
                <w:szCs w:val="24"/>
                <w:lang w:val="fr"/>
              </w:rPr>
              <w:t xml:space="preserve">portables </w:t>
            </w:r>
            <w:r w:rsidR="00DD2D39" w:rsidRPr="006D62EB">
              <w:rPr>
                <w:rFonts w:eastAsia="Calibri Light" w:cstheme="minorHAnsi"/>
                <w:sz w:val="24"/>
                <w:szCs w:val="24"/>
                <w:lang w:val="fr"/>
              </w:rPr>
              <w:t>entrant dans le champ d’application du règlement (UE) n° 617/2013 de la Commission du 26 juin 2013 portant application de la directive 2009/125/CE du Parlement européen et du Conseil en ce qui concerne les exigences d’écoconception applicables aux ordinateurs et aux serveurs informatiques, à l’exception des sous-catégories a, b et c.</w:t>
            </w:r>
            <w:r w:rsidR="00DD2D39" w:rsidRPr="006D62EB">
              <w:rPr>
                <w:rFonts w:eastAsia="Calibri Light" w:cstheme="minorHAnsi"/>
                <w:b/>
                <w:bCs/>
                <w:sz w:val="24"/>
                <w:szCs w:val="24"/>
              </w:rPr>
              <w:t xml:space="preserve"> </w:t>
            </w:r>
          </w:p>
          <w:p w14:paraId="11BD7E33" w14:textId="77777777" w:rsidR="00570D76" w:rsidRPr="006D62EB" w:rsidRDefault="00570D76" w:rsidP="00FC32ED">
            <w:pPr>
              <w:spacing w:after="0" w:line="240" w:lineRule="auto"/>
              <w:jc w:val="both"/>
              <w:rPr>
                <w:rFonts w:cstheme="minorHAnsi"/>
                <w:sz w:val="24"/>
                <w:szCs w:val="24"/>
              </w:rPr>
            </w:pPr>
          </w:p>
          <w:p w14:paraId="099CF284" w14:textId="55642C22" w:rsidR="00DD2D39" w:rsidRPr="001D25F7" w:rsidRDefault="0033341A" w:rsidP="36613135">
            <w:pPr>
              <w:spacing w:after="0" w:line="240" w:lineRule="auto"/>
              <w:jc w:val="both"/>
              <w:rPr>
                <w:sz w:val="24"/>
                <w:szCs w:val="24"/>
              </w:rPr>
            </w:pPr>
            <w:r>
              <w:rPr>
                <w:rFonts w:eastAsia="Calibri Light"/>
                <w:sz w:val="24"/>
                <w:szCs w:val="24"/>
                <w:lang w:val="fr"/>
              </w:rPr>
              <w:t>6</w:t>
            </w:r>
            <w:r w:rsidR="5BBAA982" w:rsidRPr="001D25F7">
              <w:rPr>
                <w:rFonts w:eastAsia="Calibri Light"/>
                <w:sz w:val="24"/>
                <w:szCs w:val="24"/>
                <w:lang w:val="fr"/>
              </w:rPr>
              <w:t xml:space="preserve">°  “vélo” : véhicule à deux roues ou plus, propulsé </w:t>
            </w:r>
            <w:r w:rsidR="00FE3F72">
              <w:rPr>
                <w:rFonts w:eastAsia="Calibri Light"/>
                <w:sz w:val="24"/>
                <w:szCs w:val="24"/>
                <w:lang w:val="fr"/>
              </w:rPr>
              <w:t>à</w:t>
            </w:r>
            <w:r w:rsidR="1D4DAEAE" w:rsidRPr="001D25F7">
              <w:rPr>
                <w:rFonts w:eastAsia="Calibri Light"/>
                <w:sz w:val="24"/>
                <w:szCs w:val="24"/>
                <w:lang w:val="fr"/>
              </w:rPr>
              <w:t xml:space="preserve"> </w:t>
            </w:r>
            <w:r w:rsidR="5BBAA982" w:rsidRPr="001D25F7">
              <w:rPr>
                <w:rFonts w:eastAsia="Calibri Light"/>
                <w:sz w:val="24"/>
                <w:szCs w:val="24"/>
                <w:lang w:val="fr"/>
              </w:rPr>
              <w:t>l’aide de pédales ou de manivelles par un ou plusieurs de ses occupants</w:t>
            </w:r>
            <w:r w:rsidR="0074169E">
              <w:rPr>
                <w:rFonts w:eastAsia="Calibri Light"/>
                <w:sz w:val="24"/>
                <w:szCs w:val="24"/>
                <w:lang w:val="fr"/>
              </w:rPr>
              <w:t xml:space="preserve">, </w:t>
            </w:r>
            <w:r w:rsidR="5BBAA982" w:rsidRPr="001D25F7">
              <w:rPr>
                <w:rFonts w:eastAsia="Calibri Light"/>
                <w:sz w:val="24"/>
                <w:szCs w:val="24"/>
                <w:lang w:val="fr"/>
              </w:rPr>
              <w:t xml:space="preserve">non pourvu d’un </w:t>
            </w:r>
            <w:r w:rsidR="00C732BF" w:rsidRPr="001D25F7">
              <w:rPr>
                <w:rFonts w:eastAsia="Calibri Light"/>
                <w:sz w:val="24"/>
                <w:szCs w:val="24"/>
                <w:lang w:val="fr"/>
              </w:rPr>
              <w:t>moteur</w:t>
            </w:r>
            <w:r w:rsidR="0074169E">
              <w:rPr>
                <w:rFonts w:eastAsia="Calibri Light"/>
                <w:sz w:val="24"/>
                <w:szCs w:val="24"/>
                <w:lang w:val="fr"/>
              </w:rPr>
              <w:t xml:space="preserve"> et </w:t>
            </w:r>
            <w:r w:rsidR="00494B22" w:rsidRPr="00494B22">
              <w:rPr>
                <w:rFonts w:eastAsia="Calibri Light"/>
                <w:sz w:val="24"/>
                <w:szCs w:val="24"/>
              </w:rPr>
              <w:t xml:space="preserve"> d’une largeur maximale d’un mètre</w:t>
            </w:r>
          </w:p>
          <w:p w14:paraId="23766114" w14:textId="331E07CF" w:rsidR="00DD2D39" w:rsidRPr="001D25F7" w:rsidRDefault="5BBAA982" w:rsidP="36613135">
            <w:pPr>
              <w:spacing w:after="0" w:line="240" w:lineRule="auto"/>
              <w:jc w:val="both"/>
              <w:rPr>
                <w:sz w:val="24"/>
                <w:szCs w:val="24"/>
              </w:rPr>
            </w:pPr>
            <w:r w:rsidRPr="001D25F7">
              <w:rPr>
                <w:rFonts w:eastAsia="Calibri Light"/>
                <w:sz w:val="24"/>
                <w:szCs w:val="24"/>
              </w:rPr>
              <w:t xml:space="preserve"> </w:t>
            </w:r>
          </w:p>
          <w:p w14:paraId="193A56B5" w14:textId="7EFDFA2D" w:rsidR="00DD2D39" w:rsidRPr="00BA2542" w:rsidRDefault="00F766B5" w:rsidP="36613135">
            <w:pPr>
              <w:spacing w:after="0" w:line="240" w:lineRule="auto"/>
              <w:jc w:val="both"/>
              <w:rPr>
                <w:sz w:val="24"/>
                <w:szCs w:val="24"/>
              </w:rPr>
            </w:pPr>
            <w:r>
              <w:rPr>
                <w:rFonts w:eastAsia="Calibri Light"/>
                <w:sz w:val="24"/>
                <w:szCs w:val="24"/>
                <w:lang w:val="fr"/>
              </w:rPr>
              <w:t>7</w:t>
            </w:r>
            <w:r w:rsidR="5BBAA982" w:rsidRPr="001D25F7">
              <w:rPr>
                <w:rFonts w:eastAsia="Calibri Light"/>
                <w:sz w:val="24"/>
                <w:szCs w:val="24"/>
                <w:lang w:val="fr"/>
              </w:rPr>
              <w:t>° “vélo électrique” : véhicule à deux roues ou plus, propulsé à l’aide</w:t>
            </w:r>
            <w:r w:rsidR="2E4551CD" w:rsidRPr="001D25F7">
              <w:rPr>
                <w:rFonts w:eastAsia="Calibri Light"/>
                <w:sz w:val="24"/>
                <w:szCs w:val="24"/>
                <w:lang w:val="fr"/>
              </w:rPr>
              <w:t xml:space="preserve"> </w:t>
            </w:r>
            <w:r w:rsidR="5BBAA982" w:rsidRPr="001D25F7">
              <w:rPr>
                <w:rFonts w:eastAsia="Calibri Light"/>
                <w:sz w:val="24"/>
                <w:szCs w:val="24"/>
                <w:lang w:val="fr"/>
              </w:rPr>
              <w:t>de pédales ou de manivelles par un ou plusieurs de ses occupants</w:t>
            </w:r>
            <w:r w:rsidR="00E9479C">
              <w:rPr>
                <w:rFonts w:eastAsia="Calibri Light"/>
                <w:sz w:val="24"/>
                <w:szCs w:val="24"/>
                <w:lang w:val="fr"/>
              </w:rPr>
              <w:t xml:space="preserve">, d’une largeur maximale d’un </w:t>
            </w:r>
            <w:r w:rsidR="00E9479C">
              <w:rPr>
                <w:rFonts w:eastAsia="Calibri Light"/>
                <w:sz w:val="24"/>
                <w:szCs w:val="24"/>
                <w:lang w:val="fr"/>
              </w:rPr>
              <w:lastRenderedPageBreak/>
              <w:t>mètre</w:t>
            </w:r>
            <w:r w:rsidR="5BBAA982" w:rsidRPr="001D25F7">
              <w:rPr>
                <w:rFonts w:eastAsia="Calibri Light"/>
                <w:sz w:val="24"/>
                <w:szCs w:val="24"/>
                <w:lang w:val="fr"/>
              </w:rPr>
              <w:t xml:space="preserve"> et pourvu d’un moteur électrique d’appoint d’une puissance nominale continue maximale </w:t>
            </w:r>
            <w:r w:rsidR="00576001">
              <w:rPr>
                <w:rFonts w:eastAsia="Calibri Light"/>
                <w:sz w:val="24"/>
                <w:szCs w:val="24"/>
                <w:lang w:val="fr"/>
              </w:rPr>
              <w:t xml:space="preserve">soit </w:t>
            </w:r>
            <w:r w:rsidR="5BBAA982" w:rsidRPr="001D25F7">
              <w:rPr>
                <w:rFonts w:eastAsia="Calibri Light"/>
                <w:sz w:val="24"/>
                <w:szCs w:val="24"/>
                <w:lang w:val="fr"/>
              </w:rPr>
              <w:t>de 0,25 kW,</w:t>
            </w:r>
            <w:r w:rsidR="000A01F3">
              <w:rPr>
                <w:rFonts w:eastAsia="Calibri Light"/>
                <w:sz w:val="24"/>
                <w:szCs w:val="24"/>
                <w:lang w:val="fr"/>
              </w:rPr>
              <w:t xml:space="preserve"> </w:t>
            </w:r>
            <w:r w:rsidR="00425C92">
              <w:rPr>
                <w:rFonts w:eastAsia="Calibri Light"/>
                <w:sz w:val="24"/>
                <w:szCs w:val="24"/>
                <w:lang w:val="fr"/>
              </w:rPr>
              <w:t xml:space="preserve">soit de 4 kW, </w:t>
            </w:r>
            <w:r w:rsidR="5BBAA982" w:rsidRPr="001D25F7">
              <w:rPr>
                <w:rFonts w:eastAsia="Calibri Light"/>
                <w:sz w:val="24"/>
                <w:szCs w:val="24"/>
                <w:lang w:val="fr"/>
              </w:rPr>
              <w:t xml:space="preserve">dont l’alimentation est réduite progressivement et finalement interrompue lorsque le véhicule atteint la vitesse </w:t>
            </w:r>
            <w:r w:rsidR="261FADE4" w:rsidRPr="474A9A28">
              <w:rPr>
                <w:rFonts w:eastAsia="Calibri Light"/>
                <w:sz w:val="24"/>
                <w:szCs w:val="24"/>
                <w:lang w:val="fr"/>
              </w:rPr>
              <w:t xml:space="preserve">de </w:t>
            </w:r>
            <w:r w:rsidR="00425C92" w:rsidRPr="474A9A28">
              <w:rPr>
                <w:rFonts w:eastAsia="Calibri Light"/>
                <w:sz w:val="24"/>
                <w:szCs w:val="24"/>
                <w:lang w:val="fr"/>
              </w:rPr>
              <w:t>respectivement</w:t>
            </w:r>
            <w:r w:rsidR="00425C92">
              <w:rPr>
                <w:rFonts w:eastAsia="Calibri Light"/>
                <w:sz w:val="24"/>
                <w:szCs w:val="24"/>
                <w:lang w:val="fr"/>
              </w:rPr>
              <w:t xml:space="preserve"> </w:t>
            </w:r>
            <w:r w:rsidR="5BBAA982" w:rsidRPr="001D25F7">
              <w:rPr>
                <w:rFonts w:eastAsia="Calibri Light"/>
                <w:sz w:val="24"/>
                <w:szCs w:val="24"/>
                <w:lang w:val="fr"/>
              </w:rPr>
              <w:t xml:space="preserve"> 25 km/h</w:t>
            </w:r>
            <w:r w:rsidR="00CE16A1">
              <w:rPr>
                <w:rFonts w:eastAsia="Calibri Light"/>
                <w:sz w:val="24"/>
                <w:szCs w:val="24"/>
                <w:lang w:val="fr"/>
              </w:rPr>
              <w:t xml:space="preserve"> ou d 45 km/h</w:t>
            </w:r>
            <w:r w:rsidR="5BBAA982" w:rsidRPr="001D25F7">
              <w:rPr>
                <w:rFonts w:eastAsia="Calibri Light"/>
                <w:sz w:val="24"/>
                <w:szCs w:val="24"/>
                <w:lang w:val="fr"/>
              </w:rPr>
              <w:t>.</w:t>
            </w:r>
            <w:r w:rsidR="004F356C">
              <w:t xml:space="preserve"> </w:t>
            </w:r>
          </w:p>
          <w:p w14:paraId="3F85C7D2" w14:textId="77777777" w:rsidR="00072F17" w:rsidRPr="00BA2542" w:rsidRDefault="00072F17" w:rsidP="36613135">
            <w:pPr>
              <w:spacing w:after="0" w:line="240" w:lineRule="auto"/>
              <w:jc w:val="both"/>
              <w:rPr>
                <w:sz w:val="24"/>
                <w:szCs w:val="24"/>
              </w:rPr>
            </w:pPr>
          </w:p>
          <w:p w14:paraId="0CE0C7AC" w14:textId="70738AC7" w:rsidR="00BA2542" w:rsidRDefault="003E64BF" w:rsidP="787DA050">
            <w:pPr>
              <w:spacing w:after="0" w:line="240" w:lineRule="auto"/>
              <w:jc w:val="both"/>
              <w:rPr>
                <w:sz w:val="24"/>
                <w:szCs w:val="24"/>
              </w:rPr>
            </w:pPr>
            <w:r>
              <w:rPr>
                <w:sz w:val="24"/>
                <w:szCs w:val="24"/>
              </w:rPr>
              <w:t>8</w:t>
            </w:r>
            <w:r w:rsidR="00BA2542" w:rsidRPr="787DA050">
              <w:rPr>
                <w:sz w:val="24"/>
                <w:szCs w:val="24"/>
              </w:rPr>
              <w:t xml:space="preserve">° </w:t>
            </w:r>
            <w:r w:rsidR="24B3EF08" w:rsidRPr="787DA050">
              <w:rPr>
                <w:sz w:val="24"/>
                <w:szCs w:val="24"/>
              </w:rPr>
              <w:t>“</w:t>
            </w:r>
            <w:r w:rsidR="00A664AB" w:rsidRPr="787DA050">
              <w:rPr>
                <w:sz w:val="24"/>
                <w:szCs w:val="24"/>
              </w:rPr>
              <w:t>trottinette</w:t>
            </w:r>
            <w:r w:rsidR="24B3EF08" w:rsidRPr="787DA050">
              <w:rPr>
                <w:sz w:val="24"/>
                <w:szCs w:val="24"/>
              </w:rPr>
              <w:t xml:space="preserve"> électrique: </w:t>
            </w:r>
            <w:r w:rsidR="7AB502E6" w:rsidRPr="787DA050">
              <w:rPr>
                <w:sz w:val="24"/>
                <w:szCs w:val="24"/>
              </w:rPr>
              <w:t xml:space="preserve"> </w:t>
            </w:r>
            <w:r w:rsidR="52BADF87" w:rsidRPr="787DA050">
              <w:rPr>
                <w:sz w:val="24"/>
                <w:szCs w:val="24"/>
              </w:rPr>
              <w:t>engin</w:t>
            </w:r>
            <w:r w:rsidR="00BA2542" w:rsidRPr="787DA050">
              <w:rPr>
                <w:sz w:val="24"/>
                <w:szCs w:val="24"/>
              </w:rPr>
              <w:t xml:space="preserve"> </w:t>
            </w:r>
            <w:r w:rsidR="0441CEA1" w:rsidRPr="787DA050">
              <w:rPr>
                <w:sz w:val="24"/>
                <w:szCs w:val="24"/>
              </w:rPr>
              <w:t xml:space="preserve">de déplacement </w:t>
            </w:r>
            <w:r w:rsidR="00BA2542" w:rsidRPr="787DA050">
              <w:rPr>
                <w:sz w:val="24"/>
                <w:szCs w:val="24"/>
              </w:rPr>
              <w:t xml:space="preserve">motorisé à deux </w:t>
            </w:r>
            <w:r w:rsidR="2769F630" w:rsidRPr="787DA050">
              <w:rPr>
                <w:sz w:val="24"/>
                <w:szCs w:val="24"/>
              </w:rPr>
              <w:t xml:space="preserve">ou trois </w:t>
            </w:r>
            <w:r w:rsidR="00BA2542" w:rsidRPr="787DA050">
              <w:rPr>
                <w:sz w:val="24"/>
                <w:szCs w:val="24"/>
              </w:rPr>
              <w:t xml:space="preserve">roues </w:t>
            </w:r>
            <w:r w:rsidR="7D0071F0" w:rsidRPr="787DA050">
              <w:rPr>
                <w:sz w:val="24"/>
                <w:szCs w:val="24"/>
              </w:rPr>
              <w:t>pouvant atteindre une</w:t>
            </w:r>
            <w:r w:rsidR="00BA2542" w:rsidRPr="787DA050">
              <w:rPr>
                <w:sz w:val="24"/>
                <w:szCs w:val="24"/>
              </w:rPr>
              <w:t xml:space="preserve"> vitesse maximale de 25 km/h</w:t>
            </w:r>
          </w:p>
          <w:p w14:paraId="529ECF25" w14:textId="50173860" w:rsidR="00DD2D39" w:rsidRPr="00BA2542" w:rsidRDefault="00DD2D39" w:rsidP="00FC32ED">
            <w:pPr>
              <w:spacing w:after="0" w:line="240" w:lineRule="auto"/>
              <w:jc w:val="both"/>
              <w:rPr>
                <w:rFonts w:cstheme="minorHAnsi"/>
                <w:sz w:val="24"/>
                <w:szCs w:val="24"/>
              </w:rPr>
            </w:pPr>
            <w:r w:rsidRPr="00BA2542">
              <w:rPr>
                <w:rFonts w:eastAsia="Calibri Light" w:cstheme="minorHAnsi"/>
                <w:sz w:val="24"/>
                <w:szCs w:val="24"/>
              </w:rPr>
              <w:t xml:space="preserve"> </w:t>
            </w:r>
          </w:p>
          <w:p w14:paraId="3DF33073" w14:textId="702FCA64" w:rsidR="00DD2D39" w:rsidRPr="006D62EB" w:rsidRDefault="003E64BF" w:rsidP="00BD2F96">
            <w:pPr>
              <w:spacing w:after="0" w:line="240" w:lineRule="auto"/>
              <w:jc w:val="both"/>
              <w:rPr>
                <w:rFonts w:cstheme="minorHAnsi"/>
                <w:sz w:val="24"/>
                <w:szCs w:val="24"/>
              </w:rPr>
            </w:pPr>
            <w:r>
              <w:rPr>
                <w:rFonts w:eastAsia="Calibri Light"/>
                <w:sz w:val="24"/>
                <w:szCs w:val="24"/>
              </w:rPr>
              <w:t>9</w:t>
            </w:r>
            <w:r w:rsidR="5BBAA982" w:rsidRPr="00BA2542">
              <w:rPr>
                <w:rFonts w:eastAsia="Calibri Light"/>
                <w:sz w:val="24"/>
                <w:szCs w:val="24"/>
              </w:rPr>
              <w:t>° « tablettes</w:t>
            </w:r>
            <w:r w:rsidR="5BBAA982" w:rsidRPr="36613135">
              <w:rPr>
                <w:rFonts w:eastAsia="Calibri Light"/>
                <w:sz w:val="24"/>
                <w:szCs w:val="24"/>
              </w:rPr>
              <w:t xml:space="preserve">» :  tablettes  </w:t>
            </w:r>
            <w:r w:rsidR="5BBAA982" w:rsidRPr="36613135">
              <w:rPr>
                <w:rFonts w:eastAsia="Calibri Light"/>
                <w:sz w:val="24"/>
                <w:szCs w:val="24"/>
                <w:lang w:val="fr"/>
              </w:rPr>
              <w:t>entrant dans le champ d’application du règlement (UE) n°</w:t>
            </w:r>
            <w:r w:rsidR="796F7912" w:rsidRPr="36613135">
              <w:rPr>
                <w:rFonts w:eastAsia="Calibri Light"/>
                <w:sz w:val="24"/>
                <w:szCs w:val="24"/>
                <w:lang w:val="fr"/>
              </w:rPr>
              <w:t>2023/1670</w:t>
            </w:r>
            <w:r w:rsidR="5BBAA982" w:rsidRPr="36613135">
              <w:rPr>
                <w:rFonts w:eastAsia="Calibri Light"/>
                <w:color w:val="FF0000"/>
                <w:sz w:val="24"/>
                <w:szCs w:val="24"/>
                <w:lang w:val="fr"/>
              </w:rPr>
              <w:t xml:space="preserve"> </w:t>
            </w:r>
            <w:r w:rsidR="6EA9CF91" w:rsidRPr="36613135">
              <w:rPr>
                <w:rFonts w:ascii="Calibri" w:eastAsia="Calibri" w:hAnsi="Calibri" w:cs="Calibri"/>
                <w:sz w:val="24"/>
                <w:szCs w:val="24"/>
                <w:lang w:val="fr"/>
              </w:rPr>
              <w:t>de la Commission du 16 juin 2023 établissant des exigences en matière d’écoconception applicables aux smartphones, aux téléphones portables autres que des smartphones, aux téléphones sans fil et aux tablettes conformément à la directive 2009/125/CE du Parlement européen et du Conseil et modifiant le règlement (UE) 2023/826 de la Commission.</w:t>
            </w:r>
          </w:p>
        </w:tc>
        <w:tc>
          <w:tcPr>
            <w:tcW w:w="4700" w:type="dxa"/>
            <w:tcBorders>
              <w:top w:val="single" w:sz="8" w:space="0" w:color="auto"/>
              <w:left w:val="single" w:sz="8" w:space="0" w:color="auto"/>
              <w:bottom w:val="single" w:sz="8" w:space="0" w:color="auto"/>
              <w:right w:val="single" w:sz="8" w:space="0" w:color="auto"/>
            </w:tcBorders>
          </w:tcPr>
          <w:p w14:paraId="75072E1A" w14:textId="575F8220" w:rsidR="006A5E0E" w:rsidRPr="001E2472" w:rsidRDefault="5BBAA982" w:rsidP="00FC32ED">
            <w:pPr>
              <w:spacing w:after="0" w:line="240" w:lineRule="auto"/>
              <w:jc w:val="both"/>
              <w:rPr>
                <w:rFonts w:eastAsia="Arial Unicode MS"/>
                <w:sz w:val="24"/>
                <w:szCs w:val="24"/>
                <w:lang w:val="nl-BE" w:eastAsia="nl-NL"/>
              </w:rPr>
            </w:pPr>
            <w:r w:rsidRPr="001E2472">
              <w:rPr>
                <w:rFonts w:eastAsia="Arial Unicode MS"/>
                <w:sz w:val="24"/>
                <w:szCs w:val="24"/>
                <w:lang w:val="nl-BE" w:eastAsia="nl-NL"/>
              </w:rPr>
              <w:lastRenderedPageBreak/>
              <w:t xml:space="preserve">Voor de toepassing van dit besluit wordt </w:t>
            </w:r>
            <w:r w:rsidR="2A1B9125" w:rsidRPr="001E2472">
              <w:rPr>
                <w:rFonts w:eastAsia="Arial Unicode MS"/>
                <w:sz w:val="24"/>
                <w:szCs w:val="24"/>
                <w:lang w:val="nl-BE" w:eastAsia="nl-NL"/>
              </w:rPr>
              <w:t>verstaan</w:t>
            </w:r>
            <w:r w:rsidRPr="001E2472">
              <w:rPr>
                <w:rFonts w:eastAsia="Arial Unicode MS"/>
                <w:sz w:val="24"/>
                <w:szCs w:val="24"/>
                <w:lang w:val="nl-BE" w:eastAsia="nl-NL"/>
              </w:rPr>
              <w:t xml:space="preserve"> onder:</w:t>
            </w:r>
          </w:p>
          <w:p w14:paraId="0B5B7E04" w14:textId="78BF1FC0" w:rsidR="36613135" w:rsidRPr="001E2472" w:rsidRDefault="36613135" w:rsidP="36613135">
            <w:pPr>
              <w:spacing w:after="0" w:line="240" w:lineRule="auto"/>
              <w:jc w:val="both"/>
              <w:rPr>
                <w:rFonts w:eastAsia="Arial Unicode MS"/>
                <w:sz w:val="24"/>
                <w:szCs w:val="24"/>
                <w:lang w:val="nl-BE" w:eastAsia="nl-NL"/>
              </w:rPr>
            </w:pPr>
          </w:p>
          <w:p w14:paraId="2CCDFC11" w14:textId="1A49AD31" w:rsidR="008E1277" w:rsidRPr="001E2472" w:rsidRDefault="00AA07D2" w:rsidP="00FC32ED">
            <w:pPr>
              <w:pStyle w:val="Kop3"/>
              <w:spacing w:before="0" w:beforeAutospacing="0" w:after="0" w:afterAutospacing="0"/>
              <w:jc w:val="both"/>
              <w:rPr>
                <w:rFonts w:asciiTheme="minorHAnsi" w:hAnsiTheme="minorHAnsi" w:cstheme="minorBidi"/>
                <w:b w:val="0"/>
                <w:bCs w:val="0"/>
                <w:sz w:val="24"/>
                <w:szCs w:val="24"/>
                <w:lang w:val="nl-BE"/>
              </w:rPr>
            </w:pPr>
            <w:r>
              <w:rPr>
                <w:rFonts w:asciiTheme="minorHAnsi" w:hAnsiTheme="minorHAnsi" w:cstheme="minorBidi"/>
                <w:b w:val="0"/>
                <w:bCs w:val="0"/>
                <w:sz w:val="24"/>
                <w:szCs w:val="24"/>
                <w:lang w:val="nl-BE"/>
              </w:rPr>
              <w:t>1</w:t>
            </w:r>
            <w:r w:rsidR="5BBAA982" w:rsidRPr="36613135">
              <w:rPr>
                <w:rFonts w:asciiTheme="minorHAnsi" w:hAnsiTheme="minorHAnsi" w:cstheme="minorBidi"/>
                <w:b w:val="0"/>
                <w:bCs w:val="0"/>
                <w:sz w:val="24"/>
                <w:szCs w:val="24"/>
                <w:lang w:val="nl-BE"/>
              </w:rPr>
              <w:t xml:space="preserve">° "huishoudelijke afwasmachines": huishoudelijke afwasmachines die vallen binnen het toepassingsgebied van de verordening (EU) 2019/2022 van de Commissie van 1 oktober 2019 tot vaststelling van eisen inzake ecologisch ontwerp voor huishoudelijke afwasmachines overeenkomstig Richtlijn 2009/125/EG van het Europees Parlement en de Raad, tot wijziging van Verordening (EG) nr. 1275/2008 van de Commissie en tot intrekking van Verordening (EU) nr. 1016/2010 van </w:t>
            </w:r>
            <w:r w:rsidR="2EC18C17" w:rsidRPr="36613135">
              <w:rPr>
                <w:rFonts w:asciiTheme="minorHAnsi" w:hAnsiTheme="minorHAnsi" w:cstheme="minorBidi"/>
                <w:b w:val="0"/>
                <w:bCs w:val="0"/>
                <w:sz w:val="24"/>
                <w:szCs w:val="24"/>
                <w:lang w:val="nl-BE"/>
              </w:rPr>
              <w:t>de Commissie</w:t>
            </w:r>
            <w:r w:rsidR="5BBAA982" w:rsidRPr="36613135">
              <w:rPr>
                <w:rFonts w:asciiTheme="minorHAnsi" w:hAnsiTheme="minorHAnsi" w:cstheme="minorBidi"/>
                <w:b w:val="0"/>
                <w:bCs w:val="0"/>
                <w:sz w:val="24"/>
                <w:szCs w:val="24"/>
                <w:lang w:val="nl-BE"/>
              </w:rPr>
              <w:t>.</w:t>
            </w:r>
          </w:p>
          <w:p w14:paraId="45C414BD" w14:textId="42B602FA" w:rsidR="36613135" w:rsidRDefault="36613135" w:rsidP="36613135">
            <w:pPr>
              <w:pStyle w:val="Kop3"/>
              <w:spacing w:before="0" w:beforeAutospacing="0" w:after="0" w:afterAutospacing="0"/>
              <w:jc w:val="both"/>
              <w:rPr>
                <w:rFonts w:asciiTheme="minorHAnsi" w:hAnsiTheme="minorHAnsi" w:cstheme="minorBidi"/>
                <w:b w:val="0"/>
                <w:bCs w:val="0"/>
                <w:sz w:val="24"/>
                <w:szCs w:val="24"/>
                <w:lang w:val="nl-BE"/>
              </w:rPr>
            </w:pPr>
          </w:p>
          <w:p w14:paraId="5BD79B23" w14:textId="1785EB19" w:rsidR="00DD2D39" w:rsidRPr="001E2472" w:rsidRDefault="00AA07D2" w:rsidP="00FC32ED">
            <w:pPr>
              <w:pStyle w:val="Kop3"/>
              <w:spacing w:before="0" w:beforeAutospacing="0" w:after="0" w:afterAutospacing="0"/>
              <w:jc w:val="both"/>
              <w:rPr>
                <w:rFonts w:asciiTheme="minorHAnsi" w:hAnsiTheme="minorHAnsi" w:cstheme="minorBidi"/>
                <w:b w:val="0"/>
                <w:bCs w:val="0"/>
                <w:sz w:val="24"/>
                <w:szCs w:val="24"/>
                <w:lang w:val="nl-BE"/>
              </w:rPr>
            </w:pPr>
            <w:r>
              <w:rPr>
                <w:rFonts w:asciiTheme="minorHAnsi" w:hAnsiTheme="minorHAnsi" w:cstheme="minorBidi"/>
                <w:b w:val="0"/>
                <w:bCs w:val="0"/>
                <w:sz w:val="24"/>
                <w:szCs w:val="24"/>
                <w:lang w:val="nl-BE"/>
              </w:rPr>
              <w:lastRenderedPageBreak/>
              <w:t>2</w:t>
            </w:r>
            <w:r w:rsidR="5BBAA982" w:rsidRPr="36613135">
              <w:rPr>
                <w:rFonts w:asciiTheme="minorHAnsi" w:hAnsiTheme="minorHAnsi" w:cstheme="minorBidi"/>
                <w:b w:val="0"/>
                <w:bCs w:val="0"/>
                <w:sz w:val="24"/>
                <w:szCs w:val="24"/>
                <w:lang w:val="nl-BE"/>
              </w:rPr>
              <w:t>° "</w:t>
            </w:r>
            <w:r w:rsidR="00423226" w:rsidRPr="0056472B">
              <w:rPr>
                <w:rFonts w:eastAsia="Calibri Light" w:cstheme="minorHAnsi"/>
                <w:sz w:val="24"/>
                <w:szCs w:val="24"/>
                <w:lang w:val="nl-BE"/>
              </w:rPr>
              <w:t xml:space="preserve"> </w:t>
            </w:r>
            <w:r w:rsidR="00423226" w:rsidRPr="0065206B">
              <w:rPr>
                <w:rFonts w:eastAsia="Calibri Light" w:cstheme="minorHAnsi"/>
                <w:b w:val="0"/>
                <w:bCs w:val="0"/>
                <w:sz w:val="24"/>
                <w:szCs w:val="24"/>
                <w:lang w:val="nl-BE"/>
              </w:rPr>
              <w:t>huishoudelijke</w:t>
            </w:r>
            <w:r w:rsidR="00423226" w:rsidRPr="0065206B">
              <w:rPr>
                <w:rFonts w:asciiTheme="minorHAnsi" w:hAnsiTheme="minorHAnsi" w:cstheme="minorBidi"/>
                <w:b w:val="0"/>
                <w:bCs w:val="0"/>
                <w:sz w:val="24"/>
                <w:szCs w:val="24"/>
                <w:lang w:val="nl-BE"/>
              </w:rPr>
              <w:t xml:space="preserve"> </w:t>
            </w:r>
            <w:r w:rsidR="5BBAA982" w:rsidRPr="36613135">
              <w:rPr>
                <w:rFonts w:asciiTheme="minorHAnsi" w:hAnsiTheme="minorHAnsi" w:cstheme="minorBidi"/>
                <w:b w:val="0"/>
                <w:bCs w:val="0"/>
                <w:sz w:val="24"/>
                <w:szCs w:val="24"/>
                <w:lang w:val="nl-BE"/>
              </w:rPr>
              <w:t xml:space="preserve">stofzuigers": stofzuigers die vallen onder het toepassingsgebied van de verordening (EU) 666/2013 van de Commissie van </w:t>
            </w:r>
            <w:r w:rsidR="437A5C94" w:rsidRPr="36613135">
              <w:rPr>
                <w:rFonts w:asciiTheme="minorHAnsi" w:hAnsiTheme="minorHAnsi" w:cstheme="minorBidi"/>
                <w:b w:val="0"/>
                <w:bCs w:val="0"/>
                <w:sz w:val="24"/>
                <w:szCs w:val="24"/>
                <w:lang w:val="nl-BE"/>
              </w:rPr>
              <w:t>8</w:t>
            </w:r>
            <w:r w:rsidR="5BBAA982" w:rsidRPr="36613135">
              <w:rPr>
                <w:rFonts w:asciiTheme="minorHAnsi" w:hAnsiTheme="minorHAnsi" w:cstheme="minorBidi"/>
                <w:b w:val="0"/>
                <w:bCs w:val="0"/>
                <w:sz w:val="24"/>
                <w:szCs w:val="24"/>
                <w:lang w:val="nl-BE"/>
              </w:rPr>
              <w:t xml:space="preserve"> </w:t>
            </w:r>
            <w:r w:rsidR="29003605" w:rsidRPr="36613135">
              <w:rPr>
                <w:rFonts w:asciiTheme="minorHAnsi" w:hAnsiTheme="minorHAnsi" w:cstheme="minorBidi"/>
                <w:b w:val="0"/>
                <w:bCs w:val="0"/>
                <w:sz w:val="24"/>
                <w:szCs w:val="24"/>
                <w:lang w:val="nl-BE"/>
              </w:rPr>
              <w:t>juli</w:t>
            </w:r>
            <w:r w:rsidR="5BBAA982" w:rsidRPr="36613135">
              <w:rPr>
                <w:rFonts w:asciiTheme="minorHAnsi" w:hAnsiTheme="minorHAnsi" w:cstheme="minorBidi"/>
                <w:b w:val="0"/>
                <w:bCs w:val="0"/>
                <w:sz w:val="24"/>
                <w:szCs w:val="24"/>
                <w:lang w:val="nl-BE"/>
              </w:rPr>
              <w:t xml:space="preserve"> 201</w:t>
            </w:r>
            <w:r w:rsidR="29003605" w:rsidRPr="36613135">
              <w:rPr>
                <w:rFonts w:asciiTheme="minorHAnsi" w:hAnsiTheme="minorHAnsi" w:cstheme="minorBidi"/>
                <w:b w:val="0"/>
                <w:bCs w:val="0"/>
                <w:sz w:val="24"/>
                <w:szCs w:val="24"/>
                <w:lang w:val="nl-BE"/>
              </w:rPr>
              <w:t>3</w:t>
            </w:r>
            <w:r w:rsidR="5BBAA982" w:rsidRPr="36613135">
              <w:rPr>
                <w:rFonts w:asciiTheme="minorHAnsi" w:hAnsiTheme="minorHAnsi" w:cstheme="minorBidi"/>
                <w:b w:val="0"/>
                <w:bCs w:val="0"/>
                <w:sz w:val="24"/>
                <w:szCs w:val="24"/>
                <w:lang w:val="nl-BE"/>
              </w:rPr>
              <w:t xml:space="preserve"> </w:t>
            </w:r>
            <w:r w:rsidR="001E2472" w:rsidRPr="001E2472">
              <w:rPr>
                <w:rFonts w:asciiTheme="minorHAnsi" w:hAnsiTheme="minorHAnsi" w:cstheme="minorBidi"/>
                <w:b w:val="0"/>
                <w:bCs w:val="0"/>
                <w:sz w:val="24"/>
                <w:szCs w:val="24"/>
                <w:lang w:val="nl-BE"/>
              </w:rPr>
              <w:t>tot uitvoering van Richtlijn 2009/125/EG van het Europees Parlement en de Raad wat het vaststellen van eisen inzake ecologisch ontwerp voor stofzuigers</w:t>
            </w:r>
            <w:r w:rsidR="00643A12">
              <w:rPr>
                <w:rFonts w:asciiTheme="minorHAnsi" w:hAnsiTheme="minorHAnsi" w:cstheme="minorBidi"/>
                <w:b w:val="0"/>
                <w:bCs w:val="0"/>
                <w:sz w:val="24"/>
                <w:szCs w:val="24"/>
                <w:lang w:val="nl-BE"/>
              </w:rPr>
              <w:t xml:space="preserve"> betreft</w:t>
            </w:r>
            <w:r w:rsidR="00101437">
              <w:rPr>
                <w:rFonts w:asciiTheme="minorHAnsi" w:hAnsiTheme="minorHAnsi" w:cstheme="minorBidi"/>
                <w:b w:val="0"/>
                <w:bCs w:val="0"/>
                <w:sz w:val="24"/>
                <w:szCs w:val="24"/>
                <w:lang w:val="nl-BE"/>
              </w:rPr>
              <w:t>; hieronder vallen stofzuigers met snoer, zonder snoer en robotstofzuigers</w:t>
            </w:r>
            <w:r w:rsidR="00643A12">
              <w:rPr>
                <w:rFonts w:asciiTheme="minorHAnsi" w:hAnsiTheme="minorHAnsi" w:cstheme="minorBidi"/>
                <w:b w:val="0"/>
                <w:bCs w:val="0"/>
                <w:sz w:val="24"/>
                <w:szCs w:val="24"/>
                <w:lang w:val="nl-BE"/>
              </w:rPr>
              <w:t>;</w:t>
            </w:r>
          </w:p>
          <w:p w14:paraId="630E92C0" w14:textId="1319A5D3" w:rsidR="36613135" w:rsidRDefault="36613135" w:rsidP="36613135">
            <w:pPr>
              <w:pStyle w:val="Kop3"/>
              <w:spacing w:before="0" w:beforeAutospacing="0" w:after="0" w:afterAutospacing="0"/>
              <w:jc w:val="both"/>
              <w:rPr>
                <w:rFonts w:asciiTheme="minorHAnsi" w:hAnsiTheme="minorHAnsi" w:cstheme="minorBidi"/>
                <w:b w:val="0"/>
                <w:bCs w:val="0"/>
                <w:sz w:val="24"/>
                <w:szCs w:val="24"/>
                <w:lang w:val="nl-BE"/>
              </w:rPr>
            </w:pPr>
          </w:p>
          <w:p w14:paraId="69662A4E" w14:textId="77777777" w:rsidR="00D465DF" w:rsidRDefault="00D465DF" w:rsidP="36613135">
            <w:pPr>
              <w:pStyle w:val="Kop3"/>
              <w:spacing w:before="0" w:beforeAutospacing="0" w:after="0" w:afterAutospacing="0"/>
              <w:jc w:val="both"/>
              <w:rPr>
                <w:rFonts w:asciiTheme="minorHAnsi" w:hAnsiTheme="minorHAnsi" w:cstheme="minorBidi"/>
                <w:b w:val="0"/>
                <w:bCs w:val="0"/>
                <w:sz w:val="24"/>
                <w:szCs w:val="24"/>
                <w:lang w:val="nl-BE"/>
              </w:rPr>
            </w:pPr>
          </w:p>
          <w:p w14:paraId="123E1EC2" w14:textId="0798DDB3" w:rsidR="00DD2D39" w:rsidRPr="001E2472" w:rsidRDefault="0033341A" w:rsidP="00FC32ED">
            <w:pPr>
              <w:pStyle w:val="Kop3"/>
              <w:spacing w:before="0" w:beforeAutospacing="0" w:after="0" w:afterAutospacing="0"/>
              <w:jc w:val="both"/>
              <w:rPr>
                <w:rFonts w:asciiTheme="minorHAnsi" w:hAnsiTheme="minorHAnsi" w:cstheme="minorBidi"/>
                <w:b w:val="0"/>
                <w:bCs w:val="0"/>
                <w:sz w:val="24"/>
                <w:szCs w:val="24"/>
                <w:lang w:val="nl-BE"/>
              </w:rPr>
            </w:pPr>
            <w:r>
              <w:rPr>
                <w:rFonts w:asciiTheme="minorHAnsi" w:hAnsiTheme="minorHAnsi" w:cstheme="minorBidi"/>
                <w:b w:val="0"/>
                <w:bCs w:val="0"/>
                <w:sz w:val="24"/>
                <w:szCs w:val="24"/>
                <w:lang w:val="nl-BE"/>
              </w:rPr>
              <w:t>3</w:t>
            </w:r>
            <w:r w:rsidR="5BBAA982" w:rsidRPr="36613135">
              <w:rPr>
                <w:rFonts w:asciiTheme="minorHAnsi" w:hAnsiTheme="minorHAnsi" w:cstheme="minorBidi"/>
                <w:b w:val="0"/>
                <w:bCs w:val="0"/>
                <w:sz w:val="24"/>
                <w:szCs w:val="24"/>
                <w:lang w:val="nl-BE"/>
              </w:rPr>
              <w:t>° "hogedrukreinigers": mobiele apparaten met een kabel (240 volt) of op batterijen en bedoeld voor het reinigen van oppervlakken buitenshuis (vloeren, gevels, daken) door het spuiten van koud water onder hoge druk (tussen 25 en 250 bar).</w:t>
            </w:r>
          </w:p>
          <w:p w14:paraId="730E7FBF" w14:textId="394A4E6F" w:rsidR="36613135" w:rsidRDefault="36613135" w:rsidP="36613135">
            <w:pPr>
              <w:pStyle w:val="Kop3"/>
              <w:spacing w:before="0" w:beforeAutospacing="0" w:after="0" w:afterAutospacing="0"/>
              <w:jc w:val="both"/>
              <w:rPr>
                <w:rFonts w:asciiTheme="minorHAnsi" w:hAnsiTheme="minorHAnsi" w:cstheme="minorBidi"/>
                <w:b w:val="0"/>
                <w:bCs w:val="0"/>
                <w:sz w:val="24"/>
                <w:szCs w:val="24"/>
                <w:lang w:val="nl-BE"/>
              </w:rPr>
            </w:pPr>
          </w:p>
          <w:p w14:paraId="2684A614" w14:textId="0E7DD7AC" w:rsidR="00DD2D39" w:rsidRPr="001E2472" w:rsidRDefault="0033341A" w:rsidP="00FC32ED">
            <w:pPr>
              <w:pStyle w:val="Kop3"/>
              <w:spacing w:before="0" w:beforeAutospacing="0" w:after="0" w:afterAutospacing="0"/>
              <w:jc w:val="both"/>
              <w:rPr>
                <w:rFonts w:asciiTheme="minorHAnsi" w:hAnsiTheme="minorHAnsi" w:cstheme="minorBidi"/>
                <w:b w:val="0"/>
                <w:bCs w:val="0"/>
                <w:sz w:val="24"/>
                <w:szCs w:val="24"/>
                <w:lang w:val="nl-BE"/>
              </w:rPr>
            </w:pPr>
            <w:r>
              <w:rPr>
                <w:rFonts w:asciiTheme="minorHAnsi" w:hAnsiTheme="minorHAnsi" w:cstheme="minorBidi"/>
                <w:b w:val="0"/>
                <w:bCs w:val="0"/>
                <w:sz w:val="24"/>
                <w:szCs w:val="24"/>
                <w:lang w:val="nl-BE"/>
              </w:rPr>
              <w:t>4</w:t>
            </w:r>
            <w:r w:rsidR="5BBAA982" w:rsidRPr="36613135">
              <w:rPr>
                <w:rFonts w:asciiTheme="minorHAnsi" w:hAnsiTheme="minorHAnsi" w:cstheme="minorBidi"/>
                <w:b w:val="0"/>
                <w:bCs w:val="0"/>
                <w:sz w:val="24"/>
                <w:szCs w:val="24"/>
                <w:lang w:val="nl-BE"/>
              </w:rPr>
              <w:t xml:space="preserve">° "grasmaaiers": mobiele apparaten </w:t>
            </w:r>
            <w:r w:rsidR="00772AA8">
              <w:rPr>
                <w:rFonts w:asciiTheme="minorHAnsi" w:hAnsiTheme="minorHAnsi" w:cstheme="minorBidi"/>
                <w:b w:val="0"/>
                <w:bCs w:val="0"/>
                <w:sz w:val="24"/>
                <w:szCs w:val="24"/>
                <w:lang w:val="nl-BE"/>
              </w:rPr>
              <w:t xml:space="preserve">voor </w:t>
            </w:r>
            <w:r w:rsidR="00A11071">
              <w:rPr>
                <w:rFonts w:asciiTheme="minorHAnsi" w:hAnsiTheme="minorHAnsi" w:cstheme="minorBidi"/>
                <w:b w:val="0"/>
                <w:bCs w:val="0"/>
                <w:sz w:val="24"/>
                <w:szCs w:val="24"/>
                <w:lang w:val="nl-BE"/>
              </w:rPr>
              <w:t xml:space="preserve">het maaien van </w:t>
            </w:r>
            <w:r w:rsidR="00772AA8">
              <w:rPr>
                <w:rFonts w:asciiTheme="minorHAnsi" w:hAnsiTheme="minorHAnsi" w:cstheme="minorBidi"/>
                <w:b w:val="0"/>
                <w:bCs w:val="0"/>
                <w:sz w:val="24"/>
                <w:szCs w:val="24"/>
                <w:lang w:val="nl-BE"/>
              </w:rPr>
              <w:t>gras</w:t>
            </w:r>
            <w:r w:rsidR="00CF1418">
              <w:rPr>
                <w:rFonts w:asciiTheme="minorHAnsi" w:hAnsiTheme="minorHAnsi" w:cstheme="minorBidi"/>
                <w:b w:val="0"/>
                <w:bCs w:val="0"/>
                <w:sz w:val="24"/>
                <w:szCs w:val="24"/>
                <w:lang w:val="nl-BE"/>
              </w:rPr>
              <w:t xml:space="preserve"> </w:t>
            </w:r>
            <w:r w:rsidR="5BBAA982" w:rsidRPr="36613135">
              <w:rPr>
                <w:rFonts w:asciiTheme="minorHAnsi" w:hAnsiTheme="minorHAnsi" w:cstheme="minorBidi"/>
                <w:b w:val="0"/>
                <w:bCs w:val="0"/>
                <w:sz w:val="24"/>
                <w:szCs w:val="24"/>
                <w:lang w:val="nl-BE"/>
              </w:rPr>
              <w:t>die worden aangedreven door een elektrische motor of via een kabel op het elektriciteitsnet zijn aangesloten of</w:t>
            </w:r>
            <w:r w:rsidR="3EE517D2" w:rsidRPr="36613135">
              <w:rPr>
                <w:rFonts w:asciiTheme="minorHAnsi" w:hAnsiTheme="minorHAnsi" w:cstheme="minorBidi"/>
                <w:b w:val="0"/>
                <w:bCs w:val="0"/>
                <w:sz w:val="24"/>
                <w:szCs w:val="24"/>
                <w:lang w:val="nl-BE"/>
              </w:rPr>
              <w:t xml:space="preserve"> </w:t>
            </w:r>
            <w:r w:rsidR="5BBAA982" w:rsidRPr="36613135">
              <w:rPr>
                <w:rFonts w:asciiTheme="minorHAnsi" w:hAnsiTheme="minorHAnsi" w:cstheme="minorBidi"/>
                <w:b w:val="0"/>
                <w:bCs w:val="0"/>
                <w:sz w:val="24"/>
                <w:szCs w:val="24"/>
                <w:lang w:val="nl-BE"/>
              </w:rPr>
              <w:t xml:space="preserve">uitgerust zijn met een batterij of autonoom rijden met een </w:t>
            </w:r>
            <w:r w:rsidR="6A8ADDD5" w:rsidRPr="36613135">
              <w:rPr>
                <w:rFonts w:asciiTheme="minorHAnsi" w:hAnsiTheme="minorHAnsi" w:cstheme="minorBidi"/>
                <w:b w:val="0"/>
                <w:bCs w:val="0"/>
                <w:sz w:val="24"/>
                <w:szCs w:val="24"/>
                <w:lang w:val="nl-BE"/>
              </w:rPr>
              <w:t>elektrische</w:t>
            </w:r>
            <w:r w:rsidR="5BBAA982" w:rsidRPr="36613135">
              <w:rPr>
                <w:rFonts w:asciiTheme="minorHAnsi" w:hAnsiTheme="minorHAnsi" w:cstheme="minorBidi"/>
                <w:b w:val="0"/>
                <w:bCs w:val="0"/>
                <w:sz w:val="24"/>
                <w:szCs w:val="24"/>
                <w:lang w:val="nl-BE"/>
              </w:rPr>
              <w:t xml:space="preserve"> motor.</w:t>
            </w:r>
          </w:p>
          <w:p w14:paraId="6965443F" w14:textId="2003B4DD" w:rsidR="36613135" w:rsidRDefault="36613135" w:rsidP="36613135">
            <w:pPr>
              <w:pStyle w:val="Kop3"/>
              <w:spacing w:before="0" w:beforeAutospacing="0" w:after="0" w:afterAutospacing="0"/>
              <w:jc w:val="both"/>
              <w:rPr>
                <w:rFonts w:asciiTheme="minorHAnsi" w:hAnsiTheme="minorHAnsi" w:cstheme="minorBidi"/>
                <w:b w:val="0"/>
                <w:bCs w:val="0"/>
                <w:sz w:val="24"/>
                <w:szCs w:val="24"/>
                <w:lang w:val="nl-BE"/>
              </w:rPr>
            </w:pPr>
          </w:p>
          <w:p w14:paraId="55AE16F8" w14:textId="77777777" w:rsidR="0065206B" w:rsidRDefault="0065206B" w:rsidP="36613135">
            <w:pPr>
              <w:pStyle w:val="Kop3"/>
              <w:spacing w:before="0" w:beforeAutospacing="0" w:after="0" w:afterAutospacing="0"/>
              <w:jc w:val="both"/>
              <w:rPr>
                <w:rFonts w:asciiTheme="minorHAnsi" w:hAnsiTheme="minorHAnsi" w:cstheme="minorBidi"/>
                <w:b w:val="0"/>
                <w:bCs w:val="0"/>
                <w:sz w:val="24"/>
                <w:szCs w:val="24"/>
                <w:lang w:val="nl-BE"/>
              </w:rPr>
            </w:pPr>
          </w:p>
          <w:p w14:paraId="7F57900A" w14:textId="640F8822" w:rsidR="00C83D3B" w:rsidRPr="001E2472" w:rsidRDefault="00F766B5" w:rsidP="00FC32ED">
            <w:pPr>
              <w:pStyle w:val="Kop3"/>
              <w:spacing w:before="0" w:beforeAutospacing="0" w:after="0" w:afterAutospacing="0"/>
              <w:jc w:val="both"/>
              <w:rPr>
                <w:rFonts w:asciiTheme="minorHAnsi" w:hAnsiTheme="minorHAnsi" w:cstheme="minorBidi"/>
                <w:b w:val="0"/>
                <w:bCs w:val="0"/>
                <w:sz w:val="24"/>
                <w:szCs w:val="24"/>
                <w:lang w:val="nl-BE"/>
              </w:rPr>
            </w:pPr>
            <w:r>
              <w:rPr>
                <w:rFonts w:asciiTheme="minorHAnsi" w:hAnsiTheme="minorHAnsi" w:cstheme="minorBidi"/>
                <w:b w:val="0"/>
                <w:bCs w:val="0"/>
                <w:sz w:val="24"/>
                <w:szCs w:val="24"/>
                <w:lang w:val="nl-BE"/>
              </w:rPr>
              <w:t>5</w:t>
            </w:r>
            <w:r w:rsidR="00C83D3B" w:rsidRPr="001E2472">
              <w:rPr>
                <w:rFonts w:asciiTheme="minorHAnsi" w:hAnsiTheme="minorHAnsi" w:cstheme="minorBidi"/>
                <w:b w:val="0"/>
                <w:bCs w:val="0"/>
                <w:sz w:val="24"/>
                <w:szCs w:val="24"/>
                <w:lang w:val="nl-BE"/>
              </w:rPr>
              <w:t>° "</w:t>
            </w:r>
            <w:r w:rsidR="00202647" w:rsidRPr="001E2472">
              <w:rPr>
                <w:rFonts w:asciiTheme="minorHAnsi" w:hAnsiTheme="minorHAnsi" w:cstheme="minorBidi"/>
                <w:b w:val="0"/>
                <w:bCs w:val="0"/>
                <w:sz w:val="24"/>
                <w:szCs w:val="24"/>
                <w:lang w:val="nl-BE"/>
              </w:rPr>
              <w:t xml:space="preserve"> draagbare </w:t>
            </w:r>
            <w:r w:rsidR="00C83D3B" w:rsidRPr="001E2472">
              <w:rPr>
                <w:rFonts w:asciiTheme="minorHAnsi" w:hAnsiTheme="minorHAnsi" w:cstheme="minorBidi"/>
                <w:b w:val="0"/>
                <w:bCs w:val="0"/>
                <w:sz w:val="24"/>
                <w:szCs w:val="24"/>
                <w:lang w:val="nl-BE"/>
              </w:rPr>
              <w:t xml:space="preserve">computers": </w:t>
            </w:r>
            <w:r w:rsidR="00F40D4C">
              <w:rPr>
                <w:rFonts w:asciiTheme="minorHAnsi" w:hAnsiTheme="minorHAnsi" w:cstheme="minorBidi"/>
                <w:b w:val="0"/>
                <w:bCs w:val="0"/>
                <w:sz w:val="24"/>
                <w:szCs w:val="24"/>
                <w:lang w:val="nl-BE"/>
              </w:rPr>
              <w:t>notebook</w:t>
            </w:r>
            <w:r w:rsidR="00C83D3B" w:rsidRPr="001E2472">
              <w:rPr>
                <w:rFonts w:asciiTheme="minorHAnsi" w:hAnsiTheme="minorHAnsi" w:cstheme="minorBidi"/>
                <w:b w:val="0"/>
                <w:bCs w:val="0"/>
                <w:sz w:val="24"/>
                <w:szCs w:val="24"/>
                <w:lang w:val="nl-BE"/>
              </w:rPr>
              <w:t>computers die vallen onder het toepassingsgebied van de verordening (EU) 617/2013 van de Commissie van 26 juni 2013 houdende uitvoering van Richtlijn 2009/125/EG van het Europees Parlement en de Raad wat betreft de eisen inzake ecologisch ontwerp voor computers en computerservers, met uitzondering van de subcategorieën a, b en c.</w:t>
            </w:r>
          </w:p>
          <w:p w14:paraId="2D9AAFA4" w14:textId="77777777" w:rsidR="00855629" w:rsidRPr="001E2472" w:rsidRDefault="00855629" w:rsidP="00FC32ED">
            <w:pPr>
              <w:spacing w:after="0" w:line="240" w:lineRule="auto"/>
              <w:jc w:val="both"/>
              <w:rPr>
                <w:rFonts w:eastAsia="Arial Unicode MS"/>
                <w:sz w:val="24"/>
                <w:szCs w:val="24"/>
                <w:lang w:val="nl-BE" w:eastAsia="nl-NL"/>
              </w:rPr>
            </w:pPr>
          </w:p>
          <w:p w14:paraId="7765CF7F" w14:textId="228089BA" w:rsidR="00570D76" w:rsidRPr="001E2472" w:rsidRDefault="00F766B5" w:rsidP="36613135">
            <w:pPr>
              <w:spacing w:after="0" w:line="240" w:lineRule="auto"/>
              <w:jc w:val="both"/>
              <w:rPr>
                <w:rFonts w:eastAsia="Arial Unicode MS"/>
                <w:sz w:val="24"/>
                <w:szCs w:val="24"/>
                <w:lang w:val="nl-BE" w:eastAsia="nl-NL"/>
              </w:rPr>
            </w:pPr>
            <w:r>
              <w:rPr>
                <w:rFonts w:eastAsia="Arial Unicode MS"/>
                <w:sz w:val="24"/>
                <w:szCs w:val="24"/>
                <w:lang w:val="nl-BE" w:eastAsia="nl-NL"/>
              </w:rPr>
              <w:t>6</w:t>
            </w:r>
            <w:r w:rsidR="6A2613C2" w:rsidRPr="001E2472">
              <w:rPr>
                <w:rFonts w:eastAsia="Arial Unicode MS"/>
                <w:sz w:val="24"/>
                <w:szCs w:val="24"/>
                <w:lang w:val="nl-BE" w:eastAsia="nl-NL"/>
              </w:rPr>
              <w:t xml:space="preserve">° "fiets": voertuig met twee of meer wielen dat door een of meer gebruikers wordt </w:t>
            </w:r>
            <w:r w:rsidR="54C03646" w:rsidRPr="001E2472">
              <w:rPr>
                <w:rFonts w:eastAsia="Arial Unicode MS"/>
                <w:sz w:val="24"/>
                <w:szCs w:val="24"/>
                <w:lang w:val="nl-BE" w:eastAsia="nl-NL"/>
              </w:rPr>
              <w:t xml:space="preserve">aangedreven </w:t>
            </w:r>
            <w:r w:rsidR="00283DD8">
              <w:rPr>
                <w:rFonts w:eastAsia="Arial Unicode MS"/>
                <w:sz w:val="24"/>
                <w:szCs w:val="24"/>
                <w:lang w:val="nl-BE" w:eastAsia="nl-NL"/>
              </w:rPr>
              <w:t>door middel</w:t>
            </w:r>
            <w:r w:rsidR="6A2613C2" w:rsidRPr="001E2472">
              <w:rPr>
                <w:rFonts w:eastAsia="Arial Unicode MS"/>
                <w:sz w:val="24"/>
                <w:szCs w:val="24"/>
                <w:lang w:val="nl-BE" w:eastAsia="nl-NL"/>
              </w:rPr>
              <w:t xml:space="preserve"> van pedalen of handgrepen, dat niet met een motor </w:t>
            </w:r>
            <w:r w:rsidR="0583A788" w:rsidRPr="001E2472">
              <w:rPr>
                <w:rFonts w:eastAsia="Arial Unicode MS"/>
                <w:sz w:val="24"/>
                <w:szCs w:val="24"/>
                <w:lang w:val="nl-BE" w:eastAsia="nl-NL"/>
              </w:rPr>
              <w:t>is uitgerust</w:t>
            </w:r>
            <w:r w:rsidR="00847594">
              <w:rPr>
                <w:rFonts w:eastAsia="Arial Unicode MS"/>
                <w:sz w:val="24"/>
                <w:szCs w:val="24"/>
                <w:lang w:val="nl-BE" w:eastAsia="nl-NL"/>
              </w:rPr>
              <w:t xml:space="preserve"> en maximaal 1 meter breed is</w:t>
            </w:r>
            <w:r w:rsidR="6A2613C2" w:rsidRPr="001E2472">
              <w:rPr>
                <w:rFonts w:eastAsia="Arial Unicode MS"/>
                <w:sz w:val="24"/>
                <w:szCs w:val="24"/>
                <w:lang w:val="nl-BE" w:eastAsia="nl-NL"/>
              </w:rPr>
              <w:t>.</w:t>
            </w:r>
          </w:p>
          <w:p w14:paraId="08EAE9DD" w14:textId="38307B57" w:rsidR="000A01F3" w:rsidRPr="001E2472" w:rsidRDefault="00FD22A7" w:rsidP="000A01F3">
            <w:pPr>
              <w:spacing w:after="0" w:line="240" w:lineRule="auto"/>
              <w:jc w:val="both"/>
              <w:rPr>
                <w:rFonts w:eastAsia="Arial Unicode MS"/>
                <w:sz w:val="24"/>
                <w:szCs w:val="24"/>
                <w:lang w:val="nl-BE" w:eastAsia="nl-NL"/>
              </w:rPr>
            </w:pPr>
            <w:r w:rsidRPr="001E2472">
              <w:rPr>
                <w:rFonts w:eastAsia="Arial Unicode MS"/>
                <w:sz w:val="24"/>
                <w:szCs w:val="24"/>
                <w:lang w:val="nl-BE" w:eastAsia="nl-NL"/>
              </w:rPr>
              <w:br/>
            </w:r>
            <w:r w:rsidR="00F766B5">
              <w:rPr>
                <w:rFonts w:eastAsia="Arial Unicode MS"/>
                <w:sz w:val="24"/>
                <w:szCs w:val="24"/>
                <w:lang w:val="nl-BE" w:eastAsia="nl-NL"/>
              </w:rPr>
              <w:t>7</w:t>
            </w:r>
            <w:r w:rsidR="6A2613C2" w:rsidRPr="001E2472">
              <w:rPr>
                <w:rFonts w:eastAsia="Arial Unicode MS"/>
                <w:sz w:val="24"/>
                <w:szCs w:val="24"/>
                <w:lang w:val="nl-BE" w:eastAsia="nl-NL"/>
              </w:rPr>
              <w:t xml:space="preserve">° "elektrische fiets": voertuig met twee of meer wielen dat door een of meer gebruikers wordt </w:t>
            </w:r>
            <w:r w:rsidR="0E9A85CF" w:rsidRPr="001E2472">
              <w:rPr>
                <w:rFonts w:eastAsia="Arial Unicode MS"/>
                <w:sz w:val="24"/>
                <w:szCs w:val="24"/>
                <w:lang w:val="nl-BE" w:eastAsia="nl-NL"/>
              </w:rPr>
              <w:t xml:space="preserve">aangedreven </w:t>
            </w:r>
            <w:r w:rsidR="007F2967">
              <w:rPr>
                <w:rFonts w:eastAsia="Arial Unicode MS"/>
                <w:sz w:val="24"/>
                <w:szCs w:val="24"/>
                <w:lang w:val="nl-BE" w:eastAsia="nl-NL"/>
              </w:rPr>
              <w:t>do</w:t>
            </w:r>
            <w:r w:rsidR="004959E7">
              <w:rPr>
                <w:rFonts w:eastAsia="Arial Unicode MS"/>
                <w:sz w:val="24"/>
                <w:szCs w:val="24"/>
                <w:lang w:val="nl-BE" w:eastAsia="nl-NL"/>
              </w:rPr>
              <w:t>o</w:t>
            </w:r>
            <w:r w:rsidR="007F2967">
              <w:rPr>
                <w:rFonts w:eastAsia="Arial Unicode MS"/>
                <w:sz w:val="24"/>
                <w:szCs w:val="24"/>
                <w:lang w:val="nl-BE" w:eastAsia="nl-NL"/>
              </w:rPr>
              <w:t xml:space="preserve">r middel </w:t>
            </w:r>
            <w:r w:rsidR="6A2613C2" w:rsidRPr="001E2472">
              <w:rPr>
                <w:rFonts w:eastAsia="Arial Unicode MS"/>
                <w:sz w:val="24"/>
                <w:szCs w:val="24"/>
                <w:lang w:val="nl-BE" w:eastAsia="nl-NL"/>
              </w:rPr>
              <w:t>van pedalen of handgrepen</w:t>
            </w:r>
            <w:r w:rsidR="720A5C2D" w:rsidRPr="001E2472">
              <w:rPr>
                <w:rFonts w:eastAsia="Arial Unicode MS"/>
                <w:sz w:val="24"/>
                <w:szCs w:val="24"/>
                <w:lang w:val="nl-BE" w:eastAsia="nl-NL"/>
              </w:rPr>
              <w:t>,</w:t>
            </w:r>
            <w:r w:rsidR="6A2613C2" w:rsidRPr="001E2472">
              <w:rPr>
                <w:rFonts w:eastAsia="Arial Unicode MS"/>
                <w:sz w:val="24"/>
                <w:szCs w:val="24"/>
                <w:lang w:val="nl-BE" w:eastAsia="nl-NL"/>
              </w:rPr>
              <w:t xml:space="preserve"> </w:t>
            </w:r>
            <w:r w:rsidR="00310381">
              <w:rPr>
                <w:rFonts w:eastAsia="Arial Unicode MS"/>
                <w:sz w:val="24"/>
                <w:szCs w:val="24"/>
                <w:lang w:val="nl-BE" w:eastAsia="nl-NL"/>
              </w:rPr>
              <w:t xml:space="preserve">maximaal 1 meter breed is en </w:t>
            </w:r>
            <w:r w:rsidR="004959E7">
              <w:rPr>
                <w:rFonts w:eastAsia="Arial Unicode MS"/>
                <w:sz w:val="24"/>
                <w:szCs w:val="24"/>
                <w:lang w:val="nl-BE" w:eastAsia="nl-NL"/>
              </w:rPr>
              <w:lastRenderedPageBreak/>
              <w:t>dat</w:t>
            </w:r>
            <w:r w:rsidR="6A2613C2" w:rsidRPr="001E2472">
              <w:rPr>
                <w:rFonts w:eastAsia="Arial Unicode MS"/>
                <w:sz w:val="24"/>
                <w:szCs w:val="24"/>
                <w:lang w:val="nl-BE" w:eastAsia="nl-NL"/>
              </w:rPr>
              <w:t xml:space="preserve"> is uitgerust met een elektrische hulpmotor met een nominaal continu vermogen van maximaal </w:t>
            </w:r>
            <w:r w:rsidR="00115C9A">
              <w:rPr>
                <w:rFonts w:eastAsia="Arial Unicode MS"/>
                <w:sz w:val="24"/>
                <w:szCs w:val="24"/>
                <w:lang w:val="nl-BE" w:eastAsia="nl-NL"/>
              </w:rPr>
              <w:t xml:space="preserve">ofwel </w:t>
            </w:r>
            <w:r w:rsidR="6A2613C2" w:rsidRPr="001E2472">
              <w:rPr>
                <w:rFonts w:eastAsia="Arial Unicode MS"/>
                <w:sz w:val="24"/>
                <w:szCs w:val="24"/>
                <w:lang w:val="nl-BE" w:eastAsia="nl-NL"/>
              </w:rPr>
              <w:t>0,25 kW,</w:t>
            </w:r>
            <w:r w:rsidR="00B3105D">
              <w:rPr>
                <w:rFonts w:eastAsia="Arial Unicode MS"/>
                <w:sz w:val="24"/>
                <w:szCs w:val="24"/>
                <w:lang w:val="nl-BE" w:eastAsia="nl-NL"/>
              </w:rPr>
              <w:t xml:space="preserve"> ofwel 4 kW,</w:t>
            </w:r>
            <w:r w:rsidR="6A2613C2" w:rsidRPr="001E2472">
              <w:rPr>
                <w:rFonts w:eastAsia="Arial Unicode MS"/>
                <w:sz w:val="24"/>
                <w:szCs w:val="24"/>
                <w:lang w:val="nl-BE" w:eastAsia="nl-NL"/>
              </w:rPr>
              <w:t xml:space="preserve"> waarbij de aandrijfkracht geleidelijk vermindert en ten slotte wordt onderbroken wanneer het voertuig een snelheid van </w:t>
            </w:r>
            <w:r w:rsidR="00176434">
              <w:rPr>
                <w:rFonts w:eastAsia="Arial Unicode MS"/>
                <w:sz w:val="24"/>
                <w:szCs w:val="24"/>
                <w:lang w:val="nl-BE" w:eastAsia="nl-NL"/>
              </w:rPr>
              <w:t xml:space="preserve">respectievelijk </w:t>
            </w:r>
            <w:r w:rsidR="6A2613C2" w:rsidRPr="001E2472">
              <w:rPr>
                <w:rFonts w:eastAsia="Arial Unicode MS"/>
                <w:sz w:val="24"/>
                <w:szCs w:val="24"/>
                <w:lang w:val="nl-BE" w:eastAsia="nl-NL"/>
              </w:rPr>
              <w:t>25 km/u</w:t>
            </w:r>
            <w:r w:rsidR="00176434">
              <w:rPr>
                <w:rFonts w:eastAsia="Arial Unicode MS"/>
                <w:sz w:val="24"/>
                <w:szCs w:val="24"/>
                <w:lang w:val="nl-BE" w:eastAsia="nl-NL"/>
              </w:rPr>
              <w:t xml:space="preserve"> of 45 km/u </w:t>
            </w:r>
            <w:r w:rsidR="6A2613C2" w:rsidRPr="001E2472">
              <w:rPr>
                <w:rFonts w:eastAsia="Arial Unicode MS"/>
                <w:sz w:val="24"/>
                <w:szCs w:val="24"/>
                <w:lang w:val="nl-BE" w:eastAsia="nl-NL"/>
              </w:rPr>
              <w:t>bereikt</w:t>
            </w:r>
          </w:p>
          <w:p w14:paraId="1016A850" w14:textId="77777777" w:rsidR="000A01F3" w:rsidRPr="001E2472" w:rsidRDefault="000A01F3" w:rsidP="000A01F3">
            <w:pPr>
              <w:spacing w:after="0" w:line="240" w:lineRule="auto"/>
              <w:jc w:val="both"/>
              <w:rPr>
                <w:rFonts w:eastAsia="Arial Unicode MS"/>
                <w:sz w:val="24"/>
                <w:szCs w:val="24"/>
                <w:lang w:val="nl-BE" w:eastAsia="nl-NL"/>
              </w:rPr>
            </w:pPr>
          </w:p>
          <w:p w14:paraId="7BE37BA1" w14:textId="77777777" w:rsidR="00BD2F96" w:rsidRDefault="00BD2F96" w:rsidP="000A01F3">
            <w:pPr>
              <w:spacing w:after="0" w:line="240" w:lineRule="auto"/>
              <w:jc w:val="both"/>
              <w:rPr>
                <w:rFonts w:eastAsia="Arial Unicode MS"/>
                <w:sz w:val="24"/>
                <w:szCs w:val="24"/>
                <w:lang w:val="nl-BE" w:eastAsia="nl-NL"/>
              </w:rPr>
            </w:pPr>
          </w:p>
          <w:p w14:paraId="59999D9C" w14:textId="36F8791F" w:rsidR="007C5ED3" w:rsidRDefault="003E64BF" w:rsidP="000A01F3">
            <w:pPr>
              <w:spacing w:after="0" w:line="240" w:lineRule="auto"/>
              <w:jc w:val="both"/>
              <w:rPr>
                <w:rFonts w:eastAsia="Arial Unicode MS"/>
                <w:sz w:val="24"/>
                <w:szCs w:val="24"/>
                <w:lang w:val="nl-BE" w:eastAsia="nl-NL"/>
              </w:rPr>
            </w:pPr>
            <w:r>
              <w:rPr>
                <w:rFonts w:eastAsia="Arial Unicode MS"/>
                <w:sz w:val="24"/>
                <w:szCs w:val="24"/>
                <w:lang w:val="nl-BE" w:eastAsia="nl-NL"/>
              </w:rPr>
              <w:t>8</w:t>
            </w:r>
            <w:r w:rsidR="000E37D5">
              <w:rPr>
                <w:rFonts w:eastAsia="Arial Unicode MS"/>
                <w:sz w:val="24"/>
                <w:szCs w:val="24"/>
                <w:lang w:val="nl-BE" w:eastAsia="nl-NL"/>
              </w:rPr>
              <w:t xml:space="preserve">° elektrische step: </w:t>
            </w:r>
            <w:r w:rsidR="00AE2B06" w:rsidRPr="00AE2B06">
              <w:rPr>
                <w:rFonts w:eastAsia="Arial Unicode MS"/>
                <w:sz w:val="24"/>
                <w:szCs w:val="24"/>
                <w:lang w:val="nl-BE" w:eastAsia="nl-NL"/>
              </w:rPr>
              <w:t xml:space="preserve">een gemotoriseerde autoped met twee </w:t>
            </w:r>
            <w:r w:rsidR="59796F99" w:rsidRPr="0FD7DEB9">
              <w:rPr>
                <w:rFonts w:eastAsia="Arial Unicode MS"/>
                <w:sz w:val="24"/>
                <w:szCs w:val="24"/>
                <w:lang w:val="nl-BE" w:eastAsia="nl-NL"/>
              </w:rPr>
              <w:t xml:space="preserve">of drie </w:t>
            </w:r>
            <w:r w:rsidR="00AE2B06" w:rsidRPr="00AE2B06">
              <w:rPr>
                <w:rFonts w:eastAsia="Arial Unicode MS"/>
                <w:sz w:val="24"/>
                <w:szCs w:val="24"/>
                <w:lang w:val="nl-BE" w:eastAsia="nl-NL"/>
              </w:rPr>
              <w:t>wielen en met een maximumsnelheid van 25 km/u</w:t>
            </w:r>
          </w:p>
          <w:p w14:paraId="2F8E89DB" w14:textId="77777777" w:rsidR="00AE2B06" w:rsidRDefault="00AE2B06" w:rsidP="000A01F3">
            <w:pPr>
              <w:spacing w:after="0" w:line="240" w:lineRule="auto"/>
              <w:jc w:val="both"/>
              <w:rPr>
                <w:rFonts w:eastAsia="Arial Unicode MS"/>
                <w:sz w:val="24"/>
                <w:szCs w:val="24"/>
                <w:lang w:val="nl-BE" w:eastAsia="nl-NL"/>
              </w:rPr>
            </w:pPr>
          </w:p>
          <w:p w14:paraId="74EB5C22" w14:textId="77777777" w:rsidR="00A664AB" w:rsidRDefault="00A664AB" w:rsidP="36613135">
            <w:pPr>
              <w:spacing w:after="0" w:line="240" w:lineRule="auto"/>
              <w:jc w:val="both"/>
              <w:rPr>
                <w:rFonts w:eastAsia="Arial Unicode MS"/>
                <w:sz w:val="24"/>
                <w:szCs w:val="24"/>
                <w:lang w:val="nl-BE" w:eastAsia="nl-NL"/>
              </w:rPr>
            </w:pPr>
          </w:p>
          <w:p w14:paraId="4BBB0229" w14:textId="6733E356" w:rsidR="00DD2D39" w:rsidRPr="001E2472" w:rsidRDefault="003E64BF" w:rsidP="36613135">
            <w:pPr>
              <w:spacing w:after="0" w:line="240" w:lineRule="auto"/>
              <w:jc w:val="both"/>
              <w:rPr>
                <w:rFonts w:eastAsia="Arial Unicode MS"/>
                <w:sz w:val="24"/>
                <w:szCs w:val="24"/>
                <w:lang w:val="nl-BE" w:eastAsia="nl-NL"/>
              </w:rPr>
            </w:pPr>
            <w:r>
              <w:rPr>
                <w:rFonts w:eastAsia="Arial Unicode MS"/>
                <w:sz w:val="24"/>
                <w:szCs w:val="24"/>
                <w:lang w:val="nl-BE" w:eastAsia="nl-NL"/>
              </w:rPr>
              <w:t>9</w:t>
            </w:r>
            <w:r w:rsidR="1FEB359D" w:rsidRPr="001E2472">
              <w:rPr>
                <w:rFonts w:eastAsia="Arial Unicode MS"/>
                <w:sz w:val="24"/>
                <w:szCs w:val="24"/>
                <w:lang w:val="nl-BE" w:eastAsia="nl-NL"/>
              </w:rPr>
              <w:t>° "</w:t>
            </w:r>
            <w:proofErr w:type="spellStart"/>
            <w:r w:rsidR="009D3E08">
              <w:rPr>
                <w:rFonts w:eastAsia="Arial Unicode MS"/>
                <w:sz w:val="24"/>
                <w:szCs w:val="24"/>
                <w:lang w:val="nl-BE" w:eastAsia="nl-NL"/>
              </w:rPr>
              <w:t>sl</w:t>
            </w:r>
            <w:r w:rsidR="001D2A61">
              <w:rPr>
                <w:rFonts w:eastAsia="Arial Unicode MS"/>
                <w:sz w:val="24"/>
                <w:szCs w:val="24"/>
                <w:lang w:val="nl-BE" w:eastAsia="nl-NL"/>
              </w:rPr>
              <w:t>atecomputers</w:t>
            </w:r>
            <w:proofErr w:type="spellEnd"/>
            <w:r w:rsidR="1FEB359D" w:rsidRPr="001E2472">
              <w:rPr>
                <w:rFonts w:eastAsia="Arial Unicode MS"/>
                <w:sz w:val="24"/>
                <w:szCs w:val="24"/>
                <w:lang w:val="nl-BE" w:eastAsia="nl-NL"/>
              </w:rPr>
              <w:t xml:space="preserve">": </w:t>
            </w:r>
            <w:proofErr w:type="spellStart"/>
            <w:r w:rsidR="00B06DFE">
              <w:rPr>
                <w:rFonts w:eastAsia="Arial Unicode MS"/>
                <w:sz w:val="24"/>
                <w:szCs w:val="24"/>
                <w:lang w:val="nl-BE" w:eastAsia="nl-NL"/>
              </w:rPr>
              <w:t>slatecomputers</w:t>
            </w:r>
            <w:proofErr w:type="spellEnd"/>
            <w:r w:rsidR="1FEB359D" w:rsidRPr="001E2472">
              <w:rPr>
                <w:rFonts w:eastAsia="Arial Unicode MS"/>
                <w:sz w:val="24"/>
                <w:szCs w:val="24"/>
                <w:lang w:val="nl-BE" w:eastAsia="nl-NL"/>
              </w:rPr>
              <w:t xml:space="preserve"> die vallen onder het toepassingsgebied van Verordening (EU</w:t>
            </w:r>
            <w:r w:rsidR="2EE4A31C" w:rsidRPr="001E2472">
              <w:rPr>
                <w:rFonts w:eastAsia="Arial Unicode MS"/>
                <w:sz w:val="24"/>
                <w:szCs w:val="24"/>
                <w:lang w:val="nl-BE" w:eastAsia="nl-NL"/>
              </w:rPr>
              <w:t xml:space="preserve">) 2023/1670 van de commissie van 16 juni 2023 tot vaststelling van eisen inzake ecologisch ontwerp voor smartphones, andere mobiele telefoons dan smartphones, draadloze telefoons en </w:t>
            </w:r>
            <w:proofErr w:type="spellStart"/>
            <w:r w:rsidR="1FD3AA11" w:rsidRPr="001E2472">
              <w:rPr>
                <w:rFonts w:eastAsia="Arial Unicode MS"/>
                <w:sz w:val="24"/>
                <w:szCs w:val="24"/>
                <w:lang w:val="nl-BE" w:eastAsia="nl-NL"/>
              </w:rPr>
              <w:t>slat</w:t>
            </w:r>
            <w:r w:rsidR="003B3160">
              <w:rPr>
                <w:rFonts w:eastAsia="Arial Unicode MS"/>
                <w:sz w:val="24"/>
                <w:szCs w:val="24"/>
                <w:lang w:val="nl-BE" w:eastAsia="nl-NL"/>
              </w:rPr>
              <w:t>e</w:t>
            </w:r>
            <w:r w:rsidR="1FD3AA11" w:rsidRPr="001E2472">
              <w:rPr>
                <w:rFonts w:eastAsia="Arial Unicode MS"/>
                <w:sz w:val="24"/>
                <w:szCs w:val="24"/>
                <w:lang w:val="nl-BE" w:eastAsia="nl-NL"/>
              </w:rPr>
              <w:t>computers</w:t>
            </w:r>
            <w:proofErr w:type="spellEnd"/>
            <w:r w:rsidR="1FD3AA11" w:rsidRPr="001E2472">
              <w:rPr>
                <w:rFonts w:eastAsia="Arial Unicode MS"/>
                <w:sz w:val="24"/>
                <w:szCs w:val="24"/>
                <w:lang w:val="nl-BE" w:eastAsia="nl-NL"/>
              </w:rPr>
              <w:t xml:space="preserve"> </w:t>
            </w:r>
            <w:r w:rsidR="2EE4A31C" w:rsidRPr="001E2472">
              <w:rPr>
                <w:rFonts w:eastAsia="Arial Unicode MS"/>
                <w:sz w:val="24"/>
                <w:szCs w:val="24"/>
                <w:lang w:val="nl-BE" w:eastAsia="nl-NL"/>
              </w:rPr>
              <w:t>overeenkomstig Richtlijn 2009/125/EG van het Europees Parlement en de Raad en tot wijziging van Verordening (EU) 2023/826 van de Commissie.</w:t>
            </w:r>
          </w:p>
          <w:p w14:paraId="31BA629D" w14:textId="6B950669" w:rsidR="00DD2D39" w:rsidRPr="001E2472" w:rsidRDefault="00DD2D39" w:rsidP="00FC32ED">
            <w:pPr>
              <w:spacing w:after="0" w:line="240" w:lineRule="auto"/>
              <w:jc w:val="both"/>
              <w:rPr>
                <w:rFonts w:eastAsia="Arial Unicode MS"/>
                <w:sz w:val="24"/>
                <w:szCs w:val="24"/>
                <w:lang w:val="nl-BE" w:eastAsia="nl-NL"/>
              </w:rPr>
            </w:pPr>
          </w:p>
        </w:tc>
      </w:tr>
      <w:tr w:rsidR="00DD2D39" w:rsidRPr="006D62EB" w14:paraId="04CDE5BE" w14:textId="77777777" w:rsidTr="005F7EFB">
        <w:trPr>
          <w:trHeight w:val="60"/>
        </w:trPr>
        <w:tc>
          <w:tcPr>
            <w:tcW w:w="4364" w:type="dxa"/>
            <w:tcBorders>
              <w:top w:val="single" w:sz="8" w:space="0" w:color="auto"/>
              <w:left w:val="single" w:sz="8" w:space="0" w:color="auto"/>
              <w:bottom w:val="single" w:sz="8" w:space="0" w:color="auto"/>
              <w:right w:val="single" w:sz="8" w:space="0" w:color="auto"/>
            </w:tcBorders>
          </w:tcPr>
          <w:p w14:paraId="44D091F1" w14:textId="3DD17B28" w:rsidR="00DD2D39" w:rsidRPr="006D62EB" w:rsidRDefault="00DD2D39" w:rsidP="00FC32ED">
            <w:pPr>
              <w:spacing w:after="0" w:line="240" w:lineRule="auto"/>
              <w:jc w:val="center"/>
              <w:rPr>
                <w:rFonts w:cstheme="minorHAnsi"/>
                <w:sz w:val="24"/>
                <w:szCs w:val="24"/>
              </w:rPr>
            </w:pPr>
            <w:r w:rsidRPr="006D62EB">
              <w:rPr>
                <w:rFonts w:eastAsia="Calibri Light" w:cstheme="minorHAnsi"/>
                <w:b/>
                <w:bCs/>
                <w:sz w:val="24"/>
                <w:szCs w:val="24"/>
                <w:lang w:val="fr"/>
              </w:rPr>
              <w:lastRenderedPageBreak/>
              <w:t xml:space="preserve">Art. </w:t>
            </w:r>
            <w:r w:rsidR="00932D69">
              <w:rPr>
                <w:rFonts w:eastAsia="Calibri Light" w:cstheme="minorHAnsi"/>
                <w:b/>
                <w:bCs/>
                <w:sz w:val="24"/>
                <w:szCs w:val="24"/>
                <w:lang w:val="fr"/>
              </w:rPr>
              <w:t>2</w:t>
            </w:r>
            <w:r w:rsidRPr="006D62EB">
              <w:rPr>
                <w:rFonts w:eastAsia="Calibri Light" w:cstheme="minorHAnsi"/>
                <w:b/>
                <w:bCs/>
                <w:sz w:val="24"/>
                <w:szCs w:val="24"/>
                <w:lang w:val="fr"/>
              </w:rPr>
              <w:t>.</w:t>
            </w:r>
          </w:p>
        </w:tc>
        <w:tc>
          <w:tcPr>
            <w:tcW w:w="4700" w:type="dxa"/>
            <w:tcBorders>
              <w:top w:val="single" w:sz="8" w:space="0" w:color="auto"/>
              <w:left w:val="single" w:sz="8" w:space="0" w:color="auto"/>
              <w:bottom w:val="single" w:sz="8" w:space="0" w:color="auto"/>
              <w:right w:val="single" w:sz="8" w:space="0" w:color="auto"/>
            </w:tcBorders>
          </w:tcPr>
          <w:p w14:paraId="7157A2B5" w14:textId="286E7158" w:rsidR="00DD2D39" w:rsidRPr="006D62EB" w:rsidRDefault="00E6549B" w:rsidP="00FC32ED">
            <w:pPr>
              <w:spacing w:after="0" w:line="240" w:lineRule="auto"/>
              <w:jc w:val="center"/>
              <w:rPr>
                <w:rFonts w:eastAsia="Calibri Light" w:cstheme="minorHAnsi"/>
                <w:b/>
                <w:bCs/>
                <w:sz w:val="24"/>
                <w:szCs w:val="24"/>
                <w:lang w:val="nl-BE"/>
              </w:rPr>
            </w:pPr>
            <w:r w:rsidRPr="006D62EB">
              <w:rPr>
                <w:rFonts w:eastAsia="Calibri Light" w:cstheme="minorHAnsi"/>
                <w:b/>
                <w:bCs/>
                <w:sz w:val="24"/>
                <w:szCs w:val="24"/>
                <w:lang w:val="nl-BE"/>
              </w:rPr>
              <w:t xml:space="preserve">Art. </w:t>
            </w:r>
            <w:r w:rsidR="00932D69">
              <w:rPr>
                <w:rFonts w:eastAsia="Calibri Light" w:cstheme="minorHAnsi"/>
                <w:b/>
                <w:bCs/>
                <w:sz w:val="24"/>
                <w:szCs w:val="24"/>
                <w:lang w:val="nl-BE"/>
              </w:rPr>
              <w:t>2</w:t>
            </w:r>
            <w:r w:rsidRPr="006D62EB">
              <w:rPr>
                <w:rFonts w:eastAsia="Calibri Light" w:cstheme="minorHAnsi"/>
                <w:b/>
                <w:bCs/>
                <w:sz w:val="24"/>
                <w:szCs w:val="24"/>
                <w:lang w:val="nl-BE"/>
              </w:rPr>
              <w:t>.</w:t>
            </w:r>
          </w:p>
        </w:tc>
      </w:tr>
      <w:tr w:rsidR="00DD2D39" w:rsidRPr="006B5B9E" w14:paraId="5C0DEF81" w14:textId="77777777" w:rsidTr="005F7EFB">
        <w:trPr>
          <w:trHeight w:val="300"/>
        </w:trPr>
        <w:tc>
          <w:tcPr>
            <w:tcW w:w="4364" w:type="dxa"/>
            <w:tcBorders>
              <w:top w:val="single" w:sz="8" w:space="0" w:color="auto"/>
              <w:left w:val="single" w:sz="8" w:space="0" w:color="auto"/>
              <w:bottom w:val="single" w:sz="8" w:space="0" w:color="auto"/>
              <w:right w:val="single" w:sz="8" w:space="0" w:color="auto"/>
            </w:tcBorders>
          </w:tcPr>
          <w:p w14:paraId="38EAC15E" w14:textId="399C117F" w:rsidR="00C376BD" w:rsidRDefault="5BBAA982" w:rsidP="00FC32ED">
            <w:pPr>
              <w:spacing w:after="0" w:line="240" w:lineRule="auto"/>
              <w:jc w:val="both"/>
              <w:rPr>
                <w:rFonts w:eastAsia="Calibri Light"/>
                <w:b/>
                <w:sz w:val="24"/>
                <w:szCs w:val="24"/>
              </w:rPr>
            </w:pPr>
            <w:r w:rsidRPr="0056472B">
              <w:rPr>
                <w:rFonts w:eastAsia="Calibri Light"/>
                <w:sz w:val="24"/>
                <w:szCs w:val="24"/>
                <w:lang w:val="fr"/>
              </w:rPr>
              <w:t xml:space="preserve">Sont visés par l’indice de réparabilité en exécution de l’article 4 §2 de la loi </w:t>
            </w:r>
            <w:r w:rsidR="00370799">
              <w:rPr>
                <w:rFonts w:eastAsia="Calibri Light"/>
                <w:sz w:val="24"/>
                <w:szCs w:val="24"/>
                <w:lang w:val="fr"/>
              </w:rPr>
              <w:t>du 17 mars</w:t>
            </w:r>
            <w:r w:rsidR="00BC63C2" w:rsidRPr="0056472B">
              <w:rPr>
                <w:rFonts w:eastAsia="Calibri Light"/>
                <w:sz w:val="24"/>
                <w:szCs w:val="24"/>
                <w:lang w:val="fr"/>
              </w:rPr>
              <w:t xml:space="preserve"> 2024</w:t>
            </w:r>
            <w:r w:rsidRPr="0056472B">
              <w:rPr>
                <w:rFonts w:eastAsia="Calibri Light"/>
                <w:sz w:val="24"/>
                <w:szCs w:val="24"/>
                <w:lang w:val="fr"/>
              </w:rPr>
              <w:t xml:space="preserve"> </w:t>
            </w:r>
            <w:r w:rsidR="00BC63C2" w:rsidRPr="0056472B">
              <w:rPr>
                <w:rFonts w:eastAsia="Calibri Light"/>
                <w:sz w:val="24"/>
                <w:szCs w:val="24"/>
                <w:lang w:val="fr"/>
              </w:rPr>
              <w:t>sur</w:t>
            </w:r>
            <w:r w:rsidRPr="0056472B">
              <w:rPr>
                <w:rFonts w:eastAsia="Calibri Light"/>
                <w:sz w:val="24"/>
                <w:szCs w:val="24"/>
                <w:lang w:val="fr"/>
              </w:rPr>
              <w:t xml:space="preserve"> la promotion de la réparabilité et de la </w:t>
            </w:r>
            <w:r w:rsidR="36CF701F" w:rsidRPr="0056472B">
              <w:rPr>
                <w:rFonts w:eastAsia="Calibri Light"/>
                <w:sz w:val="24"/>
                <w:szCs w:val="24"/>
                <w:lang w:val="fr"/>
              </w:rPr>
              <w:t>durabilité</w:t>
            </w:r>
            <w:r w:rsidRPr="0056472B">
              <w:rPr>
                <w:rFonts w:eastAsia="Calibri Light"/>
                <w:sz w:val="24"/>
                <w:szCs w:val="24"/>
                <w:lang w:val="fr"/>
              </w:rPr>
              <w:t xml:space="preserve"> des biens</w:t>
            </w:r>
            <w:r w:rsidR="00F42E44">
              <w:rPr>
                <w:rFonts w:eastAsia="Calibri Light"/>
                <w:sz w:val="24"/>
                <w:szCs w:val="24"/>
                <w:lang w:val="fr"/>
              </w:rPr>
              <w:t>, l</w:t>
            </w:r>
            <w:r w:rsidRPr="0056472B">
              <w:rPr>
                <w:rFonts w:eastAsia="Calibri Light"/>
                <w:sz w:val="24"/>
                <w:szCs w:val="24"/>
                <w:lang w:val="fr"/>
              </w:rPr>
              <w:t xml:space="preserve">es biens </w:t>
            </w:r>
            <w:r w:rsidR="7028CDF6" w:rsidRPr="0056472B">
              <w:rPr>
                <w:rFonts w:eastAsia="Calibri Light"/>
                <w:sz w:val="24"/>
                <w:szCs w:val="24"/>
                <w:lang w:val="fr"/>
              </w:rPr>
              <w:t xml:space="preserve">suivants </w:t>
            </w:r>
            <w:r w:rsidRPr="0056472B">
              <w:rPr>
                <w:rFonts w:eastAsia="Calibri Light"/>
                <w:sz w:val="24"/>
                <w:szCs w:val="24"/>
                <w:lang w:val="fr"/>
              </w:rPr>
              <w:t>mis sur le marché pour la première</w:t>
            </w:r>
            <w:r w:rsidR="235BB8A4" w:rsidRPr="0056472B">
              <w:rPr>
                <w:rFonts w:eastAsia="Calibri Light"/>
                <w:sz w:val="24"/>
                <w:szCs w:val="24"/>
                <w:lang w:val="fr"/>
              </w:rPr>
              <w:t> </w:t>
            </w:r>
            <w:r w:rsidRPr="0056472B">
              <w:rPr>
                <w:rFonts w:eastAsia="Calibri Light"/>
                <w:sz w:val="24"/>
                <w:szCs w:val="24"/>
                <w:lang w:val="fr"/>
              </w:rPr>
              <w:t>fois</w:t>
            </w:r>
            <w:r w:rsidR="46A6A87A" w:rsidRPr="187407D6">
              <w:rPr>
                <w:rFonts w:eastAsia="Calibri Light"/>
                <w:sz w:val="24"/>
                <w:szCs w:val="24"/>
                <w:lang w:val="fr"/>
              </w:rPr>
              <w:t>, pour autant qu</w:t>
            </w:r>
            <w:r w:rsidR="00C62658">
              <w:rPr>
                <w:rFonts w:eastAsia="Calibri Light"/>
                <w:sz w:val="24"/>
                <w:szCs w:val="24"/>
                <w:lang w:val="fr"/>
              </w:rPr>
              <w:t xml:space="preserve">e des normes techniques </w:t>
            </w:r>
            <w:r w:rsidR="46A6A87A" w:rsidRPr="187407D6">
              <w:rPr>
                <w:rFonts w:eastAsia="Calibri Light"/>
                <w:sz w:val="24"/>
                <w:szCs w:val="24"/>
                <w:lang w:val="fr"/>
              </w:rPr>
              <w:t>soi</w:t>
            </w:r>
            <w:r w:rsidR="00C62658">
              <w:rPr>
                <w:rFonts w:eastAsia="Calibri Light"/>
                <w:sz w:val="24"/>
                <w:szCs w:val="24"/>
                <w:lang w:val="fr"/>
              </w:rPr>
              <w:t>en</w:t>
            </w:r>
            <w:r w:rsidR="46A6A87A" w:rsidRPr="187407D6">
              <w:rPr>
                <w:rFonts w:eastAsia="Calibri Light"/>
                <w:sz w:val="24"/>
                <w:szCs w:val="24"/>
                <w:lang w:val="fr"/>
              </w:rPr>
              <w:t>t prévue</w:t>
            </w:r>
            <w:r w:rsidR="000B05AC">
              <w:rPr>
                <w:rFonts w:eastAsia="Calibri Light"/>
                <w:sz w:val="24"/>
                <w:szCs w:val="24"/>
                <w:lang w:val="fr"/>
              </w:rPr>
              <w:t>s</w:t>
            </w:r>
            <w:r w:rsidR="46A6A87A" w:rsidRPr="187407D6">
              <w:rPr>
                <w:rFonts w:eastAsia="Calibri Light"/>
                <w:sz w:val="24"/>
                <w:szCs w:val="24"/>
                <w:lang w:val="fr"/>
              </w:rPr>
              <w:t xml:space="preserve"> à l’annexe </w:t>
            </w:r>
            <w:r w:rsidR="00585A7B">
              <w:rPr>
                <w:rFonts w:eastAsia="Calibri Light"/>
                <w:sz w:val="24"/>
                <w:szCs w:val="24"/>
                <w:lang w:val="fr"/>
              </w:rPr>
              <w:t>1</w:t>
            </w:r>
            <w:r w:rsidR="46A6A87A" w:rsidRPr="187407D6">
              <w:rPr>
                <w:rFonts w:eastAsia="Calibri Light"/>
                <w:sz w:val="24"/>
                <w:szCs w:val="24"/>
                <w:lang w:val="fr"/>
              </w:rPr>
              <w:t xml:space="preserve"> du présent arrêté</w:t>
            </w:r>
            <w:r w:rsidRPr="0056472B">
              <w:rPr>
                <w:rFonts w:eastAsia="Calibri Light"/>
                <w:sz w:val="24"/>
                <w:szCs w:val="24"/>
                <w:lang w:val="fr"/>
              </w:rPr>
              <w:t xml:space="preserve">: </w:t>
            </w:r>
            <w:r w:rsidRPr="0056472B">
              <w:rPr>
                <w:rFonts w:eastAsia="Calibri Light"/>
                <w:b/>
                <w:bCs/>
                <w:sz w:val="24"/>
                <w:szCs w:val="24"/>
              </w:rPr>
              <w:t xml:space="preserve"> </w:t>
            </w:r>
          </w:p>
          <w:p w14:paraId="00B04EE4" w14:textId="2CABF289" w:rsidR="00DD2D39" w:rsidRPr="0056472B" w:rsidRDefault="00DD2D39" w:rsidP="00FC32ED">
            <w:pPr>
              <w:spacing w:after="0" w:line="240" w:lineRule="auto"/>
              <w:jc w:val="both"/>
              <w:rPr>
                <w:rFonts w:cstheme="minorHAnsi"/>
                <w:sz w:val="24"/>
                <w:szCs w:val="24"/>
              </w:rPr>
            </w:pPr>
            <w:r w:rsidRPr="0056472B">
              <w:rPr>
                <w:rFonts w:eastAsia="Calibri Light" w:cstheme="minorHAnsi"/>
                <w:b/>
                <w:bCs/>
                <w:sz w:val="24"/>
                <w:szCs w:val="24"/>
              </w:rPr>
              <w:t xml:space="preserve"> </w:t>
            </w:r>
          </w:p>
          <w:p w14:paraId="6D5FEBA8" w14:textId="5D3171C1" w:rsidR="00DD2D39" w:rsidRPr="0056472B" w:rsidRDefault="00C34341" w:rsidP="00FC32ED">
            <w:pPr>
              <w:spacing w:after="0" w:line="240" w:lineRule="auto"/>
              <w:jc w:val="both"/>
              <w:rPr>
                <w:rFonts w:cstheme="minorHAnsi"/>
                <w:sz w:val="24"/>
                <w:szCs w:val="24"/>
              </w:rPr>
            </w:pPr>
            <w:r>
              <w:rPr>
                <w:rFonts w:eastAsia="Calibri Light" w:cstheme="minorHAnsi"/>
                <w:sz w:val="24"/>
                <w:szCs w:val="24"/>
                <w:lang w:val="fr"/>
              </w:rPr>
              <w:t>1</w:t>
            </w:r>
            <w:r w:rsidR="00DD2D39" w:rsidRPr="0056472B">
              <w:rPr>
                <w:rFonts w:eastAsia="Calibri Light" w:cstheme="minorHAnsi"/>
                <w:sz w:val="24"/>
                <w:szCs w:val="24"/>
                <w:lang w:val="fr"/>
              </w:rPr>
              <w:t xml:space="preserve">° lave-vaisselles ménagers </w:t>
            </w:r>
            <w:r w:rsidR="00DD2D39" w:rsidRPr="0056472B">
              <w:rPr>
                <w:rFonts w:eastAsia="Calibri Light" w:cstheme="minorHAnsi"/>
                <w:b/>
                <w:bCs/>
                <w:sz w:val="24"/>
                <w:szCs w:val="24"/>
              </w:rPr>
              <w:t xml:space="preserve"> </w:t>
            </w:r>
          </w:p>
          <w:p w14:paraId="4F7CD2FE" w14:textId="4CE5E90E" w:rsidR="00DD2D39" w:rsidRPr="0056472B" w:rsidRDefault="00C34341" w:rsidP="00FC32ED">
            <w:pPr>
              <w:spacing w:after="0" w:line="240" w:lineRule="auto"/>
              <w:jc w:val="both"/>
              <w:rPr>
                <w:rFonts w:cstheme="minorHAnsi"/>
                <w:sz w:val="24"/>
                <w:szCs w:val="24"/>
              </w:rPr>
            </w:pPr>
            <w:r>
              <w:rPr>
                <w:rFonts w:eastAsia="Calibri Light" w:cstheme="minorHAnsi"/>
                <w:sz w:val="24"/>
                <w:szCs w:val="24"/>
                <w:lang w:val="fr"/>
              </w:rPr>
              <w:t>2</w:t>
            </w:r>
            <w:r w:rsidR="00DD2D39" w:rsidRPr="0056472B">
              <w:rPr>
                <w:rFonts w:eastAsia="Calibri Light" w:cstheme="minorHAnsi"/>
                <w:sz w:val="24"/>
                <w:szCs w:val="24"/>
                <w:lang w:val="fr"/>
              </w:rPr>
              <w:t>° aspirateurs ménagers</w:t>
            </w:r>
            <w:r w:rsidR="00DD2D39" w:rsidRPr="0056472B">
              <w:rPr>
                <w:rFonts w:eastAsia="Calibri Light" w:cstheme="minorHAnsi"/>
                <w:b/>
                <w:bCs/>
                <w:sz w:val="24"/>
                <w:szCs w:val="24"/>
              </w:rPr>
              <w:t xml:space="preserve"> </w:t>
            </w:r>
          </w:p>
          <w:p w14:paraId="0BCDE002" w14:textId="2B2AA62A" w:rsidR="00DD2D39" w:rsidRPr="0056472B" w:rsidRDefault="00C34341" w:rsidP="00FC32ED">
            <w:pPr>
              <w:spacing w:after="0" w:line="240" w:lineRule="auto"/>
              <w:jc w:val="both"/>
              <w:rPr>
                <w:rFonts w:cstheme="minorHAnsi"/>
                <w:sz w:val="24"/>
                <w:szCs w:val="24"/>
              </w:rPr>
            </w:pPr>
            <w:r>
              <w:rPr>
                <w:rFonts w:eastAsia="Calibri Light" w:cstheme="minorHAnsi"/>
                <w:sz w:val="24"/>
                <w:szCs w:val="24"/>
                <w:lang w:val="fr"/>
              </w:rPr>
              <w:t>3</w:t>
            </w:r>
            <w:r w:rsidR="00DD2D39" w:rsidRPr="0056472B">
              <w:rPr>
                <w:rFonts w:eastAsia="Calibri Light" w:cstheme="minorHAnsi"/>
                <w:sz w:val="24"/>
                <w:szCs w:val="24"/>
                <w:lang w:val="fr"/>
              </w:rPr>
              <w:t>° nettoyeurs haute pression</w:t>
            </w:r>
            <w:r w:rsidR="00DD2D39" w:rsidRPr="0056472B">
              <w:rPr>
                <w:rFonts w:eastAsia="Calibri Light" w:cstheme="minorHAnsi"/>
                <w:b/>
                <w:bCs/>
                <w:sz w:val="24"/>
                <w:szCs w:val="24"/>
              </w:rPr>
              <w:t xml:space="preserve"> </w:t>
            </w:r>
          </w:p>
          <w:p w14:paraId="6015DF9F" w14:textId="7E80DF84" w:rsidR="00DD2D39" w:rsidRPr="0056472B" w:rsidRDefault="00C34341" w:rsidP="00FC32ED">
            <w:pPr>
              <w:spacing w:after="0" w:line="240" w:lineRule="auto"/>
              <w:jc w:val="both"/>
              <w:rPr>
                <w:rFonts w:cstheme="minorHAnsi"/>
                <w:sz w:val="24"/>
                <w:szCs w:val="24"/>
              </w:rPr>
            </w:pPr>
            <w:r>
              <w:rPr>
                <w:rFonts w:eastAsia="Calibri Light" w:cstheme="minorHAnsi"/>
                <w:sz w:val="24"/>
                <w:szCs w:val="24"/>
                <w:lang w:val="fr"/>
              </w:rPr>
              <w:t>4</w:t>
            </w:r>
            <w:r w:rsidR="00DD2D39" w:rsidRPr="0056472B">
              <w:rPr>
                <w:rFonts w:eastAsia="Calibri Light" w:cstheme="minorHAnsi"/>
                <w:sz w:val="24"/>
                <w:szCs w:val="24"/>
                <w:lang w:val="fr"/>
              </w:rPr>
              <w:t>° tondeuses à gazon </w:t>
            </w:r>
            <w:r w:rsidR="00DD2D39" w:rsidRPr="0056472B">
              <w:rPr>
                <w:rFonts w:eastAsia="Calibri Light" w:cstheme="minorHAnsi"/>
                <w:b/>
                <w:bCs/>
                <w:sz w:val="24"/>
                <w:szCs w:val="24"/>
              </w:rPr>
              <w:t xml:space="preserve">   </w:t>
            </w:r>
          </w:p>
          <w:p w14:paraId="6EE27871" w14:textId="3E77CCC4" w:rsidR="00DD2D39" w:rsidRPr="0056472B" w:rsidRDefault="00C34341" w:rsidP="00FC32ED">
            <w:pPr>
              <w:spacing w:after="0" w:line="240" w:lineRule="auto"/>
              <w:jc w:val="both"/>
              <w:rPr>
                <w:rFonts w:cstheme="minorHAnsi"/>
                <w:sz w:val="24"/>
                <w:szCs w:val="24"/>
              </w:rPr>
            </w:pPr>
            <w:r>
              <w:rPr>
                <w:rFonts w:eastAsia="Calibri Light" w:cstheme="minorHAnsi"/>
                <w:sz w:val="24"/>
                <w:szCs w:val="24"/>
                <w:lang w:val="fr"/>
              </w:rPr>
              <w:t>5</w:t>
            </w:r>
            <w:r w:rsidR="00DD2D39" w:rsidRPr="0056472B">
              <w:rPr>
                <w:rFonts w:eastAsia="Calibri Light" w:cstheme="minorHAnsi"/>
                <w:sz w:val="24"/>
                <w:szCs w:val="24"/>
                <w:lang w:val="fr"/>
              </w:rPr>
              <w:t>°</w:t>
            </w:r>
            <w:r>
              <w:rPr>
                <w:rFonts w:eastAsia="Calibri Light" w:cstheme="minorHAnsi"/>
                <w:sz w:val="24"/>
                <w:szCs w:val="24"/>
                <w:lang w:val="fr"/>
              </w:rPr>
              <w:t xml:space="preserve"> </w:t>
            </w:r>
            <w:r w:rsidR="00DD2D39" w:rsidRPr="0056472B">
              <w:rPr>
                <w:rFonts w:eastAsia="Calibri Light" w:cstheme="minorHAnsi"/>
                <w:sz w:val="24"/>
                <w:szCs w:val="24"/>
                <w:lang w:val="fr"/>
              </w:rPr>
              <w:t xml:space="preserve">ordinateurs portables à l’exclusion des tablettes </w:t>
            </w:r>
          </w:p>
          <w:p w14:paraId="18FE2604" w14:textId="2A9D84CD" w:rsidR="00520CD4" w:rsidRPr="0056472B" w:rsidRDefault="00D906C7" w:rsidP="00FC32ED">
            <w:pPr>
              <w:spacing w:after="0" w:line="240" w:lineRule="auto"/>
              <w:jc w:val="both"/>
              <w:rPr>
                <w:rFonts w:eastAsia="Calibri Light" w:cstheme="minorHAnsi"/>
                <w:sz w:val="24"/>
                <w:szCs w:val="24"/>
                <w:lang w:val="fr"/>
              </w:rPr>
            </w:pPr>
            <w:r>
              <w:rPr>
                <w:rFonts w:eastAsia="Calibri Light" w:cstheme="minorHAnsi"/>
                <w:sz w:val="24"/>
                <w:szCs w:val="24"/>
                <w:lang w:val="fr"/>
              </w:rPr>
              <w:t>6</w:t>
            </w:r>
            <w:r w:rsidR="00DD2D39" w:rsidRPr="0056472B">
              <w:rPr>
                <w:rFonts w:eastAsia="Calibri Light" w:cstheme="minorHAnsi"/>
                <w:sz w:val="24"/>
                <w:szCs w:val="24"/>
                <w:lang w:val="fr"/>
              </w:rPr>
              <w:t>° vélos</w:t>
            </w:r>
          </w:p>
          <w:p w14:paraId="00F44D8B" w14:textId="77FC8389" w:rsidR="00DD2D39" w:rsidRPr="003A6AE5" w:rsidRDefault="00D906C7" w:rsidP="00FC32ED">
            <w:pPr>
              <w:spacing w:after="0" w:line="240" w:lineRule="auto"/>
              <w:jc w:val="both"/>
              <w:rPr>
                <w:rFonts w:eastAsia="Calibri Light" w:cstheme="minorHAnsi"/>
                <w:sz w:val="24"/>
                <w:szCs w:val="24"/>
              </w:rPr>
            </w:pPr>
            <w:r>
              <w:rPr>
                <w:rFonts w:eastAsia="Calibri Light" w:cstheme="minorHAnsi"/>
                <w:sz w:val="24"/>
                <w:szCs w:val="24"/>
                <w:lang w:val="fr"/>
              </w:rPr>
              <w:t>7</w:t>
            </w:r>
            <w:r w:rsidR="00520CD4" w:rsidRPr="0056472B">
              <w:rPr>
                <w:rFonts w:eastAsia="Calibri Light" w:cstheme="minorHAnsi"/>
                <w:sz w:val="24"/>
                <w:szCs w:val="24"/>
                <w:lang w:val="fr"/>
              </w:rPr>
              <w:t>°</w:t>
            </w:r>
            <w:r w:rsidR="00DD2D39" w:rsidRPr="0056472B">
              <w:rPr>
                <w:rFonts w:eastAsia="Calibri Light" w:cstheme="minorHAnsi"/>
                <w:sz w:val="24"/>
                <w:szCs w:val="24"/>
                <w:lang w:val="fr"/>
              </w:rPr>
              <w:t xml:space="preserve">  vélos électriques</w:t>
            </w:r>
          </w:p>
          <w:p w14:paraId="06FA559E" w14:textId="2D4F2185" w:rsidR="003A1AF4" w:rsidRPr="003A6AE5" w:rsidRDefault="00BB5580" w:rsidP="00FC32ED">
            <w:pPr>
              <w:spacing w:after="0" w:line="240" w:lineRule="auto"/>
              <w:jc w:val="both"/>
              <w:rPr>
                <w:rFonts w:eastAsia="Calibri Light" w:cstheme="minorHAnsi"/>
                <w:sz w:val="24"/>
                <w:szCs w:val="24"/>
              </w:rPr>
            </w:pPr>
            <w:r>
              <w:rPr>
                <w:rFonts w:eastAsia="Calibri Light" w:cstheme="minorHAnsi"/>
                <w:sz w:val="24"/>
                <w:szCs w:val="24"/>
              </w:rPr>
              <w:t>8</w:t>
            </w:r>
            <w:r w:rsidR="00677833" w:rsidRPr="003A6AE5">
              <w:rPr>
                <w:rFonts w:eastAsia="Calibri Light" w:cstheme="minorHAnsi"/>
                <w:sz w:val="24"/>
                <w:szCs w:val="24"/>
              </w:rPr>
              <w:t xml:space="preserve">° </w:t>
            </w:r>
            <w:r w:rsidR="003A6AE5" w:rsidRPr="003A6AE5">
              <w:rPr>
                <w:rFonts w:eastAsia="Calibri Light" w:cstheme="minorHAnsi"/>
                <w:sz w:val="24"/>
                <w:szCs w:val="24"/>
              </w:rPr>
              <w:t>trottinettes électriques</w:t>
            </w:r>
          </w:p>
          <w:p w14:paraId="067E66F3" w14:textId="77777777" w:rsidR="003A6AE5" w:rsidRPr="0056472B" w:rsidRDefault="003A6AE5" w:rsidP="230C8D50">
            <w:pPr>
              <w:spacing w:after="0" w:line="240" w:lineRule="auto"/>
              <w:jc w:val="both"/>
              <w:rPr>
                <w:sz w:val="24"/>
                <w:szCs w:val="24"/>
              </w:rPr>
            </w:pPr>
          </w:p>
          <w:p w14:paraId="102F392D" w14:textId="77777777" w:rsidR="005A5549" w:rsidRPr="005A5549" w:rsidRDefault="005A5549" w:rsidP="005A5549">
            <w:pPr>
              <w:spacing w:after="0" w:line="240" w:lineRule="auto"/>
              <w:jc w:val="both"/>
              <w:rPr>
                <w:sz w:val="24"/>
                <w:szCs w:val="24"/>
              </w:rPr>
            </w:pPr>
            <w:r w:rsidRPr="005A5549">
              <w:rPr>
                <w:sz w:val="24"/>
                <w:szCs w:val="24"/>
              </w:rPr>
              <w:t>Sont exclus du présent article :</w:t>
            </w:r>
          </w:p>
          <w:p w14:paraId="7EB11BF5" w14:textId="448AFC95" w:rsidR="005A5549" w:rsidRPr="005A5549" w:rsidRDefault="005A5549" w:rsidP="005A5549">
            <w:pPr>
              <w:spacing w:after="0" w:line="240" w:lineRule="auto"/>
              <w:jc w:val="both"/>
              <w:rPr>
                <w:sz w:val="24"/>
                <w:szCs w:val="24"/>
              </w:rPr>
            </w:pPr>
            <w:r w:rsidRPr="005A5549">
              <w:rPr>
                <w:sz w:val="24"/>
                <w:szCs w:val="24"/>
              </w:rPr>
              <w:lastRenderedPageBreak/>
              <w:t>a)</w:t>
            </w:r>
            <w:r w:rsidRPr="005A5549">
              <w:rPr>
                <w:sz w:val="24"/>
                <w:szCs w:val="24"/>
              </w:rPr>
              <w:tab/>
              <w:t xml:space="preserve">les biens conçus pour être utilisés exclusivement dans un </w:t>
            </w:r>
            <w:r w:rsidR="00BF6917">
              <w:rPr>
                <w:sz w:val="24"/>
                <w:szCs w:val="24"/>
              </w:rPr>
              <w:t>cadre</w:t>
            </w:r>
            <w:r w:rsidRPr="005A5549">
              <w:rPr>
                <w:sz w:val="24"/>
                <w:szCs w:val="24"/>
              </w:rPr>
              <w:t xml:space="preserve"> professionnel ;</w:t>
            </w:r>
          </w:p>
          <w:p w14:paraId="5C11FD7B" w14:textId="706AD01D" w:rsidR="003A1AF4" w:rsidRPr="0056472B" w:rsidRDefault="00FC79E8" w:rsidP="005A5549">
            <w:pPr>
              <w:spacing w:after="0" w:line="240" w:lineRule="auto"/>
              <w:jc w:val="both"/>
              <w:rPr>
                <w:sz w:val="24"/>
                <w:szCs w:val="24"/>
              </w:rPr>
            </w:pPr>
            <w:r>
              <w:rPr>
                <w:sz w:val="24"/>
                <w:szCs w:val="24"/>
              </w:rPr>
              <w:t>b</w:t>
            </w:r>
            <w:r w:rsidR="005A5549" w:rsidRPr="005A5549">
              <w:rPr>
                <w:sz w:val="24"/>
                <w:szCs w:val="24"/>
              </w:rPr>
              <w:t>)</w:t>
            </w:r>
            <w:r w:rsidR="005A5549" w:rsidRPr="005A5549">
              <w:rPr>
                <w:sz w:val="24"/>
                <w:szCs w:val="24"/>
              </w:rPr>
              <w:tab/>
              <w:t>les biens pour lesquels un indice de durabilité est prévu sur la base d’un arrêté royal, à compter de la date d’entrée en application dudit indice de durabilité.</w:t>
            </w:r>
          </w:p>
        </w:tc>
        <w:tc>
          <w:tcPr>
            <w:tcW w:w="4700" w:type="dxa"/>
            <w:tcBorders>
              <w:top w:val="single" w:sz="8" w:space="0" w:color="auto"/>
              <w:left w:val="single" w:sz="8" w:space="0" w:color="auto"/>
              <w:bottom w:val="single" w:sz="8" w:space="0" w:color="auto"/>
              <w:right w:val="single" w:sz="8" w:space="0" w:color="auto"/>
            </w:tcBorders>
          </w:tcPr>
          <w:p w14:paraId="398CA9D4" w14:textId="2B876E69" w:rsidR="00DD2D39" w:rsidRPr="0056472B" w:rsidRDefault="6E570B36" w:rsidP="00FC32ED">
            <w:pPr>
              <w:spacing w:after="0" w:line="240" w:lineRule="auto"/>
              <w:jc w:val="both"/>
              <w:rPr>
                <w:rFonts w:eastAsia="Calibri Light" w:cstheme="minorHAnsi"/>
                <w:sz w:val="24"/>
                <w:szCs w:val="24"/>
                <w:lang w:val="nl-BE"/>
              </w:rPr>
            </w:pPr>
            <w:r w:rsidRPr="0056472B">
              <w:rPr>
                <w:rFonts w:eastAsia="Calibri Light"/>
                <w:sz w:val="24"/>
                <w:szCs w:val="24"/>
                <w:lang w:val="nl-BE"/>
              </w:rPr>
              <w:lastRenderedPageBreak/>
              <w:t xml:space="preserve">De </w:t>
            </w:r>
            <w:r w:rsidR="2D844073" w:rsidRPr="0056472B">
              <w:rPr>
                <w:rFonts w:eastAsia="Calibri Light"/>
                <w:sz w:val="24"/>
                <w:szCs w:val="24"/>
                <w:lang w:val="nl-BE"/>
              </w:rPr>
              <w:t>herstelbaarheid</w:t>
            </w:r>
            <w:r w:rsidRPr="0056472B">
              <w:rPr>
                <w:rFonts w:eastAsia="Calibri Light"/>
                <w:sz w:val="24"/>
                <w:szCs w:val="24"/>
                <w:lang w:val="nl-BE"/>
              </w:rPr>
              <w:t xml:space="preserve">sindex overeenkomstig artikel 4 §2 van de wet van </w:t>
            </w:r>
            <w:r w:rsidR="00F77387">
              <w:rPr>
                <w:rFonts w:eastAsia="Calibri Light"/>
                <w:sz w:val="24"/>
                <w:szCs w:val="24"/>
                <w:lang w:val="nl-BE"/>
              </w:rPr>
              <w:t>17 maart</w:t>
            </w:r>
            <w:r w:rsidR="0039572C" w:rsidRPr="0056472B">
              <w:rPr>
                <w:rFonts w:eastAsia="Calibri Light"/>
                <w:sz w:val="24"/>
                <w:szCs w:val="24"/>
                <w:lang w:val="nl-BE"/>
              </w:rPr>
              <w:t xml:space="preserve"> 2024</w:t>
            </w:r>
            <w:r w:rsidRPr="0056472B">
              <w:rPr>
                <w:rFonts w:eastAsia="Calibri Light"/>
                <w:sz w:val="24"/>
                <w:szCs w:val="24"/>
                <w:lang w:val="nl-BE"/>
              </w:rPr>
              <w:t xml:space="preserve"> ter bevordering van de </w:t>
            </w:r>
            <w:r w:rsidR="2D844073" w:rsidRPr="0056472B">
              <w:rPr>
                <w:rFonts w:eastAsia="Calibri Light"/>
                <w:sz w:val="24"/>
                <w:szCs w:val="24"/>
                <w:lang w:val="nl-BE"/>
              </w:rPr>
              <w:t>herstelbaarheid</w:t>
            </w:r>
            <w:r w:rsidRPr="0056472B">
              <w:rPr>
                <w:rFonts w:eastAsia="Calibri Light"/>
                <w:sz w:val="24"/>
                <w:szCs w:val="24"/>
                <w:lang w:val="nl-BE"/>
              </w:rPr>
              <w:t xml:space="preserve"> en de levensduur van goederen heeft betrekking op de volgende goederen die voor het eerst in de handel worden gebracht</w:t>
            </w:r>
            <w:r w:rsidR="003679B0">
              <w:rPr>
                <w:rFonts w:eastAsia="Calibri Light"/>
                <w:sz w:val="24"/>
                <w:szCs w:val="24"/>
                <w:lang w:val="nl-BE"/>
              </w:rPr>
              <w:t>,</w:t>
            </w:r>
            <w:r w:rsidR="003679B0" w:rsidRPr="003679B0">
              <w:rPr>
                <w:lang w:val="nl-BE"/>
              </w:rPr>
              <w:t xml:space="preserve"> </w:t>
            </w:r>
            <w:r w:rsidR="003679B0" w:rsidRPr="003679B0">
              <w:rPr>
                <w:rFonts w:eastAsia="Calibri Light"/>
                <w:sz w:val="24"/>
                <w:szCs w:val="24"/>
                <w:lang w:val="nl-BE"/>
              </w:rPr>
              <w:t xml:space="preserve">op voorwaarde dat er in bijlage </w:t>
            </w:r>
            <w:r w:rsidR="007B1509">
              <w:rPr>
                <w:rFonts w:eastAsia="Calibri Light"/>
                <w:sz w:val="24"/>
                <w:szCs w:val="24"/>
                <w:lang w:val="nl-BE"/>
              </w:rPr>
              <w:t>1</w:t>
            </w:r>
            <w:r w:rsidR="003679B0" w:rsidRPr="003679B0">
              <w:rPr>
                <w:rFonts w:eastAsia="Calibri Light"/>
                <w:sz w:val="24"/>
                <w:szCs w:val="24"/>
                <w:lang w:val="nl-BE"/>
              </w:rPr>
              <w:t xml:space="preserve"> bij dit besluit </w:t>
            </w:r>
            <w:r w:rsidR="00585A7B">
              <w:rPr>
                <w:rFonts w:eastAsia="Calibri Light"/>
                <w:sz w:val="24"/>
                <w:szCs w:val="24"/>
                <w:lang w:val="nl-BE"/>
              </w:rPr>
              <w:t>technische normen zijn</w:t>
            </w:r>
            <w:r w:rsidR="003679B0" w:rsidRPr="003679B0">
              <w:rPr>
                <w:rFonts w:eastAsia="Calibri Light"/>
                <w:sz w:val="24"/>
                <w:szCs w:val="24"/>
                <w:lang w:val="nl-BE"/>
              </w:rPr>
              <w:t xml:space="preserve"> voorzien:</w:t>
            </w:r>
          </w:p>
          <w:p w14:paraId="10444188" w14:textId="45763DAF" w:rsidR="36613135" w:rsidRPr="0056472B" w:rsidRDefault="36613135" w:rsidP="36613135">
            <w:pPr>
              <w:spacing w:after="0" w:line="240" w:lineRule="auto"/>
              <w:jc w:val="both"/>
              <w:rPr>
                <w:rFonts w:eastAsia="Calibri Light"/>
                <w:sz w:val="24"/>
                <w:szCs w:val="24"/>
                <w:lang w:val="nl-BE"/>
              </w:rPr>
            </w:pPr>
          </w:p>
          <w:p w14:paraId="550CBC23" w14:textId="7482909C" w:rsidR="005D57C7" w:rsidRPr="0056472B" w:rsidRDefault="00C34341" w:rsidP="00FC32ED">
            <w:pPr>
              <w:spacing w:after="0" w:line="240" w:lineRule="auto"/>
              <w:jc w:val="both"/>
              <w:rPr>
                <w:rFonts w:eastAsia="Calibri Light" w:cstheme="minorHAnsi"/>
                <w:sz w:val="24"/>
                <w:szCs w:val="24"/>
                <w:lang w:val="nl-BE"/>
              </w:rPr>
            </w:pPr>
            <w:r>
              <w:rPr>
                <w:rFonts w:eastAsia="Calibri Light" w:cstheme="minorHAnsi"/>
                <w:sz w:val="24"/>
                <w:szCs w:val="24"/>
                <w:lang w:val="nl-BE"/>
              </w:rPr>
              <w:t>1</w:t>
            </w:r>
            <w:r w:rsidR="005D57C7" w:rsidRPr="0056472B">
              <w:rPr>
                <w:rFonts w:eastAsia="Calibri Light" w:cstheme="minorHAnsi"/>
                <w:sz w:val="24"/>
                <w:szCs w:val="24"/>
                <w:lang w:val="nl-BE"/>
              </w:rPr>
              <w:t xml:space="preserve">° huishoudelijke afwasmachines </w:t>
            </w:r>
          </w:p>
          <w:p w14:paraId="649A8020" w14:textId="4FF29693" w:rsidR="005D57C7" w:rsidRPr="0056472B" w:rsidRDefault="00C34341" w:rsidP="00FC32ED">
            <w:pPr>
              <w:spacing w:after="0" w:line="240" w:lineRule="auto"/>
              <w:jc w:val="both"/>
              <w:rPr>
                <w:rFonts w:eastAsia="Calibri Light" w:cstheme="minorHAnsi"/>
                <w:sz w:val="24"/>
                <w:szCs w:val="24"/>
                <w:lang w:val="nl-BE"/>
              </w:rPr>
            </w:pPr>
            <w:r>
              <w:rPr>
                <w:rFonts w:eastAsia="Calibri Light" w:cstheme="minorHAnsi"/>
                <w:sz w:val="24"/>
                <w:szCs w:val="24"/>
                <w:lang w:val="nl-BE"/>
              </w:rPr>
              <w:t>2</w:t>
            </w:r>
            <w:r w:rsidR="005D57C7" w:rsidRPr="0056472B">
              <w:rPr>
                <w:rFonts w:eastAsia="Calibri Light" w:cstheme="minorHAnsi"/>
                <w:sz w:val="24"/>
                <w:szCs w:val="24"/>
                <w:lang w:val="nl-BE"/>
              </w:rPr>
              <w:t xml:space="preserve">° huishoudelijke stofzuigers </w:t>
            </w:r>
          </w:p>
          <w:p w14:paraId="16323DAB" w14:textId="28876071" w:rsidR="005D57C7" w:rsidRPr="0056472B" w:rsidRDefault="00C34341" w:rsidP="00FC32ED">
            <w:pPr>
              <w:spacing w:after="0" w:line="240" w:lineRule="auto"/>
              <w:jc w:val="both"/>
              <w:rPr>
                <w:rFonts w:eastAsia="Calibri Light" w:cstheme="minorHAnsi"/>
                <w:sz w:val="24"/>
                <w:szCs w:val="24"/>
                <w:lang w:val="nl-BE"/>
              </w:rPr>
            </w:pPr>
            <w:r>
              <w:rPr>
                <w:rFonts w:eastAsia="Calibri Light" w:cstheme="minorHAnsi"/>
                <w:sz w:val="24"/>
                <w:szCs w:val="24"/>
                <w:lang w:val="nl-BE"/>
              </w:rPr>
              <w:t>3</w:t>
            </w:r>
            <w:r w:rsidR="005D57C7" w:rsidRPr="0056472B">
              <w:rPr>
                <w:rFonts w:eastAsia="Calibri Light" w:cstheme="minorHAnsi"/>
                <w:sz w:val="24"/>
                <w:szCs w:val="24"/>
                <w:lang w:val="nl-BE"/>
              </w:rPr>
              <w:t>° hogedrukreinigers</w:t>
            </w:r>
          </w:p>
          <w:p w14:paraId="10CB206C" w14:textId="363C15B0" w:rsidR="005D57C7" w:rsidRPr="0056472B" w:rsidRDefault="00C34341" w:rsidP="00FC32ED">
            <w:pPr>
              <w:spacing w:after="0" w:line="240" w:lineRule="auto"/>
              <w:jc w:val="both"/>
              <w:rPr>
                <w:rFonts w:eastAsia="Calibri Light" w:cstheme="minorHAnsi"/>
                <w:sz w:val="24"/>
                <w:szCs w:val="24"/>
                <w:lang w:val="nl-BE"/>
              </w:rPr>
            </w:pPr>
            <w:r>
              <w:rPr>
                <w:rFonts w:eastAsia="Calibri Light" w:cstheme="minorHAnsi"/>
                <w:sz w:val="24"/>
                <w:szCs w:val="24"/>
                <w:lang w:val="nl-BE"/>
              </w:rPr>
              <w:t>4</w:t>
            </w:r>
            <w:r w:rsidR="005D57C7" w:rsidRPr="0056472B">
              <w:rPr>
                <w:rFonts w:eastAsia="Calibri Light" w:cstheme="minorHAnsi"/>
                <w:sz w:val="24"/>
                <w:szCs w:val="24"/>
                <w:lang w:val="nl-BE"/>
              </w:rPr>
              <w:t xml:space="preserve">° grasmaaiers </w:t>
            </w:r>
          </w:p>
          <w:p w14:paraId="443472F4" w14:textId="0EF03351" w:rsidR="005D57C7" w:rsidRPr="0056472B" w:rsidRDefault="00C34341" w:rsidP="358FCB3A">
            <w:pPr>
              <w:spacing w:after="0" w:line="240" w:lineRule="auto"/>
              <w:jc w:val="both"/>
              <w:rPr>
                <w:rFonts w:eastAsia="Calibri Light"/>
                <w:sz w:val="24"/>
                <w:szCs w:val="24"/>
                <w:lang w:val="nl-BE"/>
              </w:rPr>
            </w:pPr>
            <w:r>
              <w:rPr>
                <w:rFonts w:eastAsia="Calibri Light"/>
                <w:sz w:val="24"/>
                <w:szCs w:val="24"/>
                <w:lang w:val="nl-BE"/>
              </w:rPr>
              <w:t>5</w:t>
            </w:r>
            <w:r w:rsidR="3D9042A7" w:rsidRPr="0056472B">
              <w:rPr>
                <w:rFonts w:eastAsia="Calibri Light"/>
                <w:sz w:val="24"/>
                <w:szCs w:val="24"/>
                <w:lang w:val="nl-BE"/>
              </w:rPr>
              <w:t xml:space="preserve">° </w:t>
            </w:r>
            <w:r w:rsidR="0E2C3089" w:rsidRPr="0056472B">
              <w:rPr>
                <w:rFonts w:eastAsia="Calibri Light"/>
                <w:sz w:val="24"/>
                <w:szCs w:val="24"/>
                <w:lang w:val="nl-BE"/>
              </w:rPr>
              <w:t>draagbare computers</w:t>
            </w:r>
            <w:r w:rsidR="3D9042A7" w:rsidRPr="0056472B">
              <w:rPr>
                <w:rFonts w:eastAsia="Calibri Light"/>
                <w:sz w:val="24"/>
                <w:szCs w:val="24"/>
                <w:lang w:val="nl-BE"/>
              </w:rPr>
              <w:t xml:space="preserve">, met </w:t>
            </w:r>
            <w:r w:rsidR="440452AE" w:rsidRPr="0056472B">
              <w:rPr>
                <w:rFonts w:eastAsia="Calibri Light"/>
                <w:sz w:val="24"/>
                <w:szCs w:val="24"/>
                <w:lang w:val="nl-BE"/>
              </w:rPr>
              <w:t xml:space="preserve">uitsluiting </w:t>
            </w:r>
            <w:r w:rsidR="3D9042A7" w:rsidRPr="0056472B">
              <w:rPr>
                <w:rFonts w:eastAsia="Calibri Light"/>
                <w:sz w:val="24"/>
                <w:szCs w:val="24"/>
                <w:lang w:val="nl-BE"/>
              </w:rPr>
              <w:t xml:space="preserve">van </w:t>
            </w:r>
            <w:proofErr w:type="spellStart"/>
            <w:r w:rsidR="007A5C03">
              <w:rPr>
                <w:rFonts w:eastAsia="Calibri Light"/>
                <w:sz w:val="24"/>
                <w:szCs w:val="24"/>
                <w:lang w:val="nl-BE"/>
              </w:rPr>
              <w:t>slate</w:t>
            </w:r>
            <w:r w:rsidR="00855169">
              <w:rPr>
                <w:rFonts w:eastAsia="Calibri Light"/>
                <w:sz w:val="24"/>
                <w:szCs w:val="24"/>
                <w:lang w:val="nl-BE"/>
              </w:rPr>
              <w:t>computer</w:t>
            </w:r>
            <w:r w:rsidR="00911C49">
              <w:rPr>
                <w:rFonts w:eastAsia="Calibri Light"/>
                <w:sz w:val="24"/>
                <w:szCs w:val="24"/>
                <w:lang w:val="nl-BE"/>
              </w:rPr>
              <w:t>s</w:t>
            </w:r>
            <w:proofErr w:type="spellEnd"/>
          </w:p>
          <w:p w14:paraId="27E4925F" w14:textId="64A24C14" w:rsidR="00520CD4" w:rsidRPr="0056472B" w:rsidRDefault="00D906C7" w:rsidP="00FC32ED">
            <w:pPr>
              <w:spacing w:after="0" w:line="240" w:lineRule="auto"/>
              <w:jc w:val="both"/>
              <w:rPr>
                <w:rFonts w:eastAsia="Calibri Light" w:cstheme="minorHAnsi"/>
                <w:sz w:val="24"/>
                <w:szCs w:val="24"/>
                <w:lang w:val="nl-BE"/>
              </w:rPr>
            </w:pPr>
            <w:r>
              <w:rPr>
                <w:rFonts w:eastAsia="Calibri Light" w:cstheme="minorHAnsi"/>
                <w:sz w:val="24"/>
                <w:szCs w:val="24"/>
                <w:lang w:val="nl-BE"/>
              </w:rPr>
              <w:t>6</w:t>
            </w:r>
            <w:r w:rsidR="005D57C7" w:rsidRPr="0056472B">
              <w:rPr>
                <w:rFonts w:eastAsia="Calibri Light" w:cstheme="minorHAnsi"/>
                <w:sz w:val="24"/>
                <w:szCs w:val="24"/>
                <w:lang w:val="nl-BE"/>
              </w:rPr>
              <w:t>° fietsen</w:t>
            </w:r>
          </w:p>
          <w:p w14:paraId="70E9356E" w14:textId="414D82D1" w:rsidR="005D57C7" w:rsidRDefault="00D906C7" w:rsidP="00FC32ED">
            <w:pPr>
              <w:spacing w:after="0" w:line="240" w:lineRule="auto"/>
              <w:jc w:val="both"/>
              <w:rPr>
                <w:rFonts w:eastAsia="Calibri Light" w:cstheme="minorHAnsi"/>
                <w:sz w:val="24"/>
                <w:szCs w:val="24"/>
                <w:lang w:val="nl-BE"/>
              </w:rPr>
            </w:pPr>
            <w:r>
              <w:rPr>
                <w:rFonts w:eastAsia="Calibri Light" w:cstheme="minorHAnsi"/>
                <w:sz w:val="24"/>
                <w:szCs w:val="24"/>
                <w:lang w:val="nl-BE"/>
              </w:rPr>
              <w:t>7</w:t>
            </w:r>
            <w:r w:rsidR="00F42767" w:rsidRPr="0056472B">
              <w:rPr>
                <w:rFonts w:eastAsia="Calibri Light" w:cstheme="minorHAnsi"/>
                <w:sz w:val="24"/>
                <w:szCs w:val="24"/>
                <w:lang w:val="nl-BE"/>
              </w:rPr>
              <w:t>°</w:t>
            </w:r>
            <w:r w:rsidR="005D57C7" w:rsidRPr="0056472B">
              <w:rPr>
                <w:rFonts w:eastAsia="Calibri Light" w:cstheme="minorHAnsi"/>
                <w:sz w:val="24"/>
                <w:szCs w:val="24"/>
                <w:lang w:val="nl-BE"/>
              </w:rPr>
              <w:t xml:space="preserve"> elektrische fietsen</w:t>
            </w:r>
          </w:p>
          <w:p w14:paraId="412CB0F1" w14:textId="55A066D0" w:rsidR="003A6AE5" w:rsidRPr="0056472B" w:rsidRDefault="00BB5580" w:rsidP="00FC32ED">
            <w:pPr>
              <w:spacing w:after="0" w:line="240" w:lineRule="auto"/>
              <w:jc w:val="both"/>
              <w:rPr>
                <w:rFonts w:eastAsia="Calibri Light" w:cstheme="minorHAnsi"/>
                <w:sz w:val="24"/>
                <w:szCs w:val="24"/>
                <w:lang w:val="nl-BE"/>
              </w:rPr>
            </w:pPr>
            <w:r>
              <w:rPr>
                <w:rFonts w:eastAsia="Calibri Light" w:cstheme="minorHAnsi"/>
                <w:sz w:val="24"/>
                <w:szCs w:val="24"/>
                <w:lang w:val="nl-BE"/>
              </w:rPr>
              <w:t>8</w:t>
            </w:r>
            <w:r w:rsidR="003A6AE5">
              <w:rPr>
                <w:rFonts w:eastAsia="Calibri Light" w:cstheme="minorHAnsi"/>
                <w:sz w:val="24"/>
                <w:szCs w:val="24"/>
                <w:lang w:val="nl-BE"/>
              </w:rPr>
              <w:t>° elektrische steps</w:t>
            </w:r>
          </w:p>
          <w:p w14:paraId="7B867030" w14:textId="77777777" w:rsidR="003A1AF4" w:rsidRPr="0056472B" w:rsidRDefault="003A1AF4" w:rsidP="00FC32ED">
            <w:pPr>
              <w:spacing w:after="0" w:line="240" w:lineRule="auto"/>
              <w:jc w:val="both"/>
              <w:rPr>
                <w:rFonts w:eastAsia="Calibri Light" w:cstheme="minorHAnsi"/>
                <w:sz w:val="24"/>
                <w:szCs w:val="24"/>
                <w:lang w:val="nl-BE"/>
              </w:rPr>
            </w:pPr>
          </w:p>
          <w:p w14:paraId="137F0B57" w14:textId="787A1605" w:rsidR="00780397" w:rsidRDefault="00780397" w:rsidP="00FC32ED">
            <w:pPr>
              <w:spacing w:after="0" w:line="240" w:lineRule="auto"/>
              <w:jc w:val="both"/>
              <w:rPr>
                <w:rFonts w:eastAsia="Calibri Light" w:cstheme="minorHAnsi"/>
                <w:sz w:val="24"/>
                <w:szCs w:val="24"/>
                <w:lang w:val="nl-BE"/>
              </w:rPr>
            </w:pPr>
            <w:r>
              <w:rPr>
                <w:rFonts w:eastAsia="Calibri Light" w:cstheme="minorHAnsi"/>
                <w:sz w:val="24"/>
                <w:szCs w:val="24"/>
                <w:lang w:val="nl-BE"/>
              </w:rPr>
              <w:t>Worden uitgesloten van dit artikel</w:t>
            </w:r>
            <w:r w:rsidR="00EC69E3">
              <w:rPr>
                <w:rFonts w:eastAsia="Calibri Light" w:cstheme="minorHAnsi"/>
                <w:sz w:val="24"/>
                <w:szCs w:val="24"/>
                <w:lang w:val="nl-BE"/>
              </w:rPr>
              <w:t>:</w:t>
            </w:r>
          </w:p>
          <w:p w14:paraId="1CA11F00" w14:textId="4CBEEAE9" w:rsidR="00EC69E3" w:rsidRPr="00FC79E8" w:rsidRDefault="00FC79E8" w:rsidP="00FC79E8">
            <w:pPr>
              <w:spacing w:after="0" w:line="240" w:lineRule="auto"/>
              <w:jc w:val="both"/>
              <w:rPr>
                <w:rFonts w:eastAsia="Calibri Light" w:cstheme="minorHAnsi"/>
                <w:sz w:val="24"/>
                <w:szCs w:val="24"/>
                <w:lang w:val="nl-BE"/>
              </w:rPr>
            </w:pPr>
            <w:r>
              <w:rPr>
                <w:rFonts w:eastAsia="Calibri Light" w:cstheme="minorHAnsi"/>
                <w:sz w:val="24"/>
                <w:szCs w:val="24"/>
                <w:lang w:val="nl-BE"/>
              </w:rPr>
              <w:lastRenderedPageBreak/>
              <w:t xml:space="preserve">a) </w:t>
            </w:r>
            <w:r w:rsidR="00A5452B" w:rsidRPr="00FC79E8">
              <w:rPr>
                <w:rFonts w:eastAsia="Calibri Light" w:cstheme="minorHAnsi"/>
                <w:sz w:val="24"/>
                <w:szCs w:val="24"/>
                <w:lang w:val="nl-BE"/>
              </w:rPr>
              <w:t>G</w:t>
            </w:r>
            <w:r w:rsidR="003A1AF4" w:rsidRPr="00FC79E8">
              <w:rPr>
                <w:rFonts w:eastAsia="Calibri Light" w:cstheme="minorHAnsi"/>
                <w:sz w:val="24"/>
                <w:szCs w:val="24"/>
                <w:lang w:val="nl-BE"/>
              </w:rPr>
              <w:t xml:space="preserve">oederen die </w:t>
            </w:r>
            <w:r w:rsidR="00CF7C49" w:rsidRPr="00FC79E8">
              <w:rPr>
                <w:rFonts w:eastAsia="Calibri Light" w:cstheme="minorHAnsi"/>
                <w:sz w:val="24"/>
                <w:szCs w:val="24"/>
                <w:lang w:val="nl-BE"/>
              </w:rPr>
              <w:t>zijn o</w:t>
            </w:r>
            <w:r w:rsidR="00907E7F" w:rsidRPr="00FC79E8">
              <w:rPr>
                <w:rFonts w:eastAsia="Calibri Light" w:cstheme="minorHAnsi"/>
                <w:sz w:val="24"/>
                <w:szCs w:val="24"/>
                <w:lang w:val="nl-BE"/>
              </w:rPr>
              <w:t>n</w:t>
            </w:r>
            <w:r w:rsidR="00CF7C49" w:rsidRPr="00FC79E8">
              <w:rPr>
                <w:rFonts w:eastAsia="Calibri Light" w:cstheme="minorHAnsi"/>
                <w:sz w:val="24"/>
                <w:szCs w:val="24"/>
                <w:lang w:val="nl-BE"/>
              </w:rPr>
              <w:t xml:space="preserve">tworpen om </w:t>
            </w:r>
            <w:r w:rsidR="00A5452B" w:rsidRPr="00FC79E8">
              <w:rPr>
                <w:rFonts w:eastAsia="Calibri Light" w:cstheme="minorHAnsi"/>
                <w:sz w:val="24"/>
                <w:szCs w:val="24"/>
                <w:lang w:val="nl-BE"/>
              </w:rPr>
              <w:t>uitsluitend in een</w:t>
            </w:r>
            <w:r w:rsidR="003A1AF4" w:rsidRPr="00FC79E8">
              <w:rPr>
                <w:rFonts w:eastAsia="Calibri Light" w:cstheme="minorHAnsi"/>
                <w:sz w:val="24"/>
                <w:szCs w:val="24"/>
                <w:lang w:val="nl-BE"/>
              </w:rPr>
              <w:t xml:space="preserve"> professionele omgeving </w:t>
            </w:r>
            <w:r w:rsidR="00CF7C49" w:rsidRPr="00FC79E8">
              <w:rPr>
                <w:rFonts w:eastAsia="Calibri Light" w:cstheme="minorHAnsi"/>
                <w:sz w:val="24"/>
                <w:szCs w:val="24"/>
                <w:lang w:val="nl-BE"/>
              </w:rPr>
              <w:t xml:space="preserve">te </w:t>
            </w:r>
            <w:r w:rsidR="00A5452B" w:rsidRPr="00FC79E8">
              <w:rPr>
                <w:rFonts w:eastAsia="Calibri Light" w:cstheme="minorHAnsi"/>
                <w:sz w:val="24"/>
                <w:szCs w:val="24"/>
                <w:lang w:val="nl-BE"/>
              </w:rPr>
              <w:t>worden gebruikt</w:t>
            </w:r>
            <w:r w:rsidR="00EC69E3" w:rsidRPr="00FC79E8">
              <w:rPr>
                <w:rFonts w:eastAsia="Calibri Light" w:cstheme="minorHAnsi"/>
                <w:sz w:val="24"/>
                <w:szCs w:val="24"/>
                <w:lang w:val="nl-BE"/>
              </w:rPr>
              <w:t xml:space="preserve"> </w:t>
            </w:r>
          </w:p>
          <w:p w14:paraId="5BAA2E99" w14:textId="33B22ED5" w:rsidR="00E15523" w:rsidRPr="0056472B" w:rsidRDefault="00FC79E8" w:rsidP="00FC79E8">
            <w:pPr>
              <w:jc w:val="both"/>
              <w:rPr>
                <w:lang w:val="nl-BE"/>
              </w:rPr>
            </w:pPr>
            <w:r>
              <w:rPr>
                <w:rFonts w:eastAsia="Calibri Light" w:cstheme="minorHAnsi"/>
                <w:sz w:val="24"/>
                <w:szCs w:val="24"/>
                <w:lang w:val="nl-BE"/>
              </w:rPr>
              <w:t xml:space="preserve">b) </w:t>
            </w:r>
            <w:r w:rsidR="00186A7C" w:rsidRPr="00FC79E8">
              <w:rPr>
                <w:sz w:val="24"/>
                <w:szCs w:val="24"/>
                <w:lang w:val="nl-BE"/>
              </w:rPr>
              <w:t xml:space="preserve">Goederen waarvoor op basis van een koninklijk besluit </w:t>
            </w:r>
            <w:r w:rsidR="00F15ECB" w:rsidRPr="00FC79E8">
              <w:rPr>
                <w:sz w:val="24"/>
                <w:szCs w:val="24"/>
                <w:lang w:val="nl-BE"/>
              </w:rPr>
              <w:t>een levensduurindex wordt voorzien, met ingang van de datum waarop deze levensduurindex van toepassing is.</w:t>
            </w:r>
            <w:r w:rsidR="00E15523" w:rsidRPr="00FC79E8">
              <w:rPr>
                <w:sz w:val="24"/>
                <w:szCs w:val="24"/>
                <w:lang w:val="nl-BE"/>
              </w:rPr>
              <w:t xml:space="preserve"> </w:t>
            </w:r>
          </w:p>
        </w:tc>
      </w:tr>
      <w:tr w:rsidR="00DD2D39" w:rsidRPr="00645812" w14:paraId="7AA84B44" w14:textId="77777777" w:rsidTr="005F7EFB">
        <w:trPr>
          <w:trHeight w:val="300"/>
        </w:trPr>
        <w:tc>
          <w:tcPr>
            <w:tcW w:w="4364" w:type="dxa"/>
            <w:tcBorders>
              <w:top w:val="single" w:sz="8" w:space="0" w:color="auto"/>
              <w:left w:val="single" w:sz="8" w:space="0" w:color="auto"/>
              <w:bottom w:val="single" w:sz="8" w:space="0" w:color="auto"/>
              <w:right w:val="single" w:sz="8" w:space="0" w:color="auto"/>
            </w:tcBorders>
          </w:tcPr>
          <w:p w14:paraId="3B25637F" w14:textId="5AE63D95" w:rsidR="00DD2D39" w:rsidRPr="00645812" w:rsidRDefault="00DD2D39" w:rsidP="00FC32ED">
            <w:pPr>
              <w:spacing w:after="0" w:line="240" w:lineRule="auto"/>
              <w:jc w:val="center"/>
              <w:rPr>
                <w:rFonts w:cstheme="minorHAnsi"/>
                <w:sz w:val="24"/>
                <w:szCs w:val="24"/>
              </w:rPr>
            </w:pPr>
            <w:r w:rsidRPr="00645812">
              <w:rPr>
                <w:rFonts w:eastAsia="Calibri Light" w:cstheme="minorHAnsi"/>
                <w:b/>
                <w:bCs/>
                <w:sz w:val="24"/>
                <w:szCs w:val="24"/>
                <w:lang w:val="nl"/>
              </w:rPr>
              <w:lastRenderedPageBreak/>
              <w:t xml:space="preserve">Art. </w:t>
            </w:r>
            <w:r w:rsidR="00932D69">
              <w:rPr>
                <w:rFonts w:eastAsia="Calibri Light" w:cstheme="minorHAnsi"/>
                <w:b/>
                <w:bCs/>
                <w:sz w:val="24"/>
                <w:szCs w:val="24"/>
                <w:lang w:val="nl"/>
              </w:rPr>
              <w:t>3</w:t>
            </w:r>
            <w:r w:rsidRPr="00645812">
              <w:rPr>
                <w:rFonts w:eastAsia="Calibri Light" w:cstheme="minorHAnsi"/>
                <w:b/>
                <w:bCs/>
                <w:sz w:val="24"/>
                <w:szCs w:val="24"/>
                <w:lang w:val="nl"/>
              </w:rPr>
              <w:t>.</w:t>
            </w:r>
            <w:r w:rsidRPr="00645812">
              <w:rPr>
                <w:rFonts w:eastAsia="Calibri Light" w:cstheme="minorHAnsi"/>
                <w:sz w:val="24"/>
                <w:szCs w:val="24"/>
              </w:rPr>
              <w:t xml:space="preserve"> </w:t>
            </w:r>
          </w:p>
        </w:tc>
        <w:tc>
          <w:tcPr>
            <w:tcW w:w="4700" w:type="dxa"/>
            <w:tcBorders>
              <w:top w:val="single" w:sz="8" w:space="0" w:color="auto"/>
              <w:left w:val="single" w:sz="8" w:space="0" w:color="auto"/>
              <w:bottom w:val="single" w:sz="8" w:space="0" w:color="auto"/>
              <w:right w:val="single" w:sz="8" w:space="0" w:color="auto"/>
            </w:tcBorders>
          </w:tcPr>
          <w:p w14:paraId="7CB40251" w14:textId="4DD5601C" w:rsidR="00DD2D39" w:rsidRPr="00645812" w:rsidRDefault="005A080F" w:rsidP="00FC32ED">
            <w:pPr>
              <w:spacing w:after="0" w:line="240" w:lineRule="auto"/>
              <w:jc w:val="center"/>
              <w:rPr>
                <w:rFonts w:eastAsia="Calibri Light" w:cstheme="minorHAnsi"/>
                <w:b/>
                <w:bCs/>
                <w:sz w:val="24"/>
                <w:szCs w:val="24"/>
                <w:lang w:val="nl-BE"/>
              </w:rPr>
            </w:pPr>
            <w:r w:rsidRPr="00645812">
              <w:rPr>
                <w:rFonts w:eastAsia="Calibri Light" w:cstheme="minorHAnsi"/>
                <w:b/>
                <w:bCs/>
                <w:sz w:val="24"/>
                <w:szCs w:val="24"/>
                <w:lang w:val="nl-BE"/>
              </w:rPr>
              <w:t xml:space="preserve">Art. </w:t>
            </w:r>
            <w:r w:rsidR="00932D69">
              <w:rPr>
                <w:rFonts w:eastAsia="Calibri Light" w:cstheme="minorHAnsi"/>
                <w:b/>
                <w:bCs/>
                <w:sz w:val="24"/>
                <w:szCs w:val="24"/>
                <w:lang w:val="nl-BE"/>
              </w:rPr>
              <w:t>3</w:t>
            </w:r>
            <w:r w:rsidRPr="00645812">
              <w:rPr>
                <w:rFonts w:eastAsia="Calibri Light" w:cstheme="minorHAnsi"/>
                <w:b/>
                <w:bCs/>
                <w:sz w:val="24"/>
                <w:szCs w:val="24"/>
                <w:lang w:val="nl-BE"/>
              </w:rPr>
              <w:t>.</w:t>
            </w:r>
          </w:p>
        </w:tc>
      </w:tr>
      <w:tr w:rsidR="00DD2D39" w:rsidRPr="006B5B9E" w14:paraId="08752E5E" w14:textId="77777777" w:rsidTr="005F7EFB">
        <w:trPr>
          <w:trHeight w:val="300"/>
        </w:trPr>
        <w:tc>
          <w:tcPr>
            <w:tcW w:w="4364" w:type="dxa"/>
            <w:tcBorders>
              <w:top w:val="single" w:sz="8" w:space="0" w:color="auto"/>
              <w:left w:val="single" w:sz="8" w:space="0" w:color="auto"/>
              <w:bottom w:val="single" w:sz="8" w:space="0" w:color="auto"/>
              <w:right w:val="single" w:sz="8" w:space="0" w:color="auto"/>
            </w:tcBorders>
          </w:tcPr>
          <w:p w14:paraId="6DE4147E" w14:textId="44FBF23C" w:rsidR="00DD2D39" w:rsidRPr="0056472B" w:rsidRDefault="00DD2D39" w:rsidP="00FC32ED">
            <w:pPr>
              <w:spacing w:after="0" w:line="240" w:lineRule="auto"/>
              <w:jc w:val="both"/>
              <w:rPr>
                <w:rFonts w:eastAsia="Calibri Light" w:cstheme="minorHAnsi"/>
                <w:b/>
                <w:bCs/>
                <w:sz w:val="24"/>
                <w:szCs w:val="24"/>
              </w:rPr>
            </w:pPr>
            <w:r w:rsidRPr="0056472B">
              <w:rPr>
                <w:rFonts w:eastAsia="Calibri Light" w:cstheme="minorHAnsi"/>
                <w:sz w:val="24"/>
                <w:szCs w:val="24"/>
                <w:lang w:val="fr"/>
              </w:rPr>
              <w:t>Les normes techniques établissant le score pour les critères de l’indice de réparabilité en exécution de l’article 4 §2 de la loi du</w:t>
            </w:r>
            <w:r w:rsidR="00FD009D" w:rsidRPr="0056472B">
              <w:rPr>
                <w:rFonts w:eastAsia="Calibri Light" w:cstheme="minorHAnsi"/>
                <w:sz w:val="24"/>
                <w:szCs w:val="24"/>
                <w:lang w:val="fr"/>
              </w:rPr>
              <w:t xml:space="preserve"> </w:t>
            </w:r>
            <w:r w:rsidR="001F5EB8">
              <w:rPr>
                <w:rFonts w:eastAsia="Calibri Light" w:cstheme="minorHAnsi"/>
                <w:sz w:val="24"/>
                <w:szCs w:val="24"/>
                <w:lang w:val="fr"/>
              </w:rPr>
              <w:t>17 mars 2024</w:t>
            </w:r>
            <w:r w:rsidR="00253625" w:rsidRPr="0056472B">
              <w:rPr>
                <w:rFonts w:eastAsia="Calibri Light" w:cstheme="minorHAnsi"/>
                <w:sz w:val="24"/>
                <w:szCs w:val="24"/>
                <w:lang w:val="fr"/>
              </w:rPr>
              <w:t xml:space="preserve"> sur la </w:t>
            </w:r>
            <w:r w:rsidRPr="0056472B">
              <w:rPr>
                <w:rFonts w:eastAsia="Calibri Light" w:cstheme="minorHAnsi"/>
                <w:sz w:val="24"/>
                <w:szCs w:val="24"/>
                <w:lang w:val="fr"/>
              </w:rPr>
              <w:t xml:space="preserve">promotion de la réparabilité et de la </w:t>
            </w:r>
            <w:r w:rsidR="00167DCD" w:rsidRPr="0056472B">
              <w:rPr>
                <w:rFonts w:eastAsia="Calibri Light" w:cstheme="minorHAnsi"/>
                <w:sz w:val="24"/>
                <w:szCs w:val="24"/>
                <w:lang w:val="fr"/>
              </w:rPr>
              <w:t>durabilité</w:t>
            </w:r>
            <w:r w:rsidRPr="0056472B">
              <w:rPr>
                <w:rFonts w:eastAsia="Calibri Light" w:cstheme="minorHAnsi"/>
                <w:sz w:val="24"/>
                <w:szCs w:val="24"/>
                <w:lang w:val="fr"/>
              </w:rPr>
              <w:t xml:space="preserve"> des biens sont établies conformément à l’annexe 1 du présent arrêté.</w:t>
            </w:r>
            <w:r w:rsidRPr="0056472B">
              <w:rPr>
                <w:rFonts w:eastAsia="Calibri Light" w:cstheme="minorHAnsi"/>
                <w:b/>
                <w:bCs/>
                <w:sz w:val="24"/>
                <w:szCs w:val="24"/>
              </w:rPr>
              <w:t xml:space="preserve"> </w:t>
            </w:r>
          </w:p>
          <w:p w14:paraId="7595F1B0" w14:textId="77777777" w:rsidR="00C77721" w:rsidRDefault="00C77721" w:rsidP="230C8D50">
            <w:pPr>
              <w:spacing w:after="0" w:line="240" w:lineRule="auto"/>
              <w:jc w:val="both"/>
              <w:rPr>
                <w:sz w:val="24"/>
                <w:szCs w:val="24"/>
              </w:rPr>
            </w:pPr>
          </w:p>
          <w:p w14:paraId="13E2EAD7" w14:textId="0730C8D9" w:rsidR="000365C9" w:rsidRPr="0056472B" w:rsidRDefault="000365C9" w:rsidP="230C8D50">
            <w:pPr>
              <w:spacing w:after="0" w:line="240" w:lineRule="auto"/>
              <w:jc w:val="both"/>
              <w:rPr>
                <w:sz w:val="24"/>
                <w:szCs w:val="24"/>
              </w:rPr>
            </w:pPr>
            <w:r w:rsidRPr="0056472B">
              <w:rPr>
                <w:sz w:val="24"/>
                <w:szCs w:val="24"/>
              </w:rPr>
              <w:t>Celui-ci sera mis à la disposition des fabricants et des importateurs par le Service Public Fédéral Santé, Sécurité de la Chaîne Alimentaire et Environnement au minimum en néerlandais, français</w:t>
            </w:r>
            <w:r w:rsidR="00AD5B2D" w:rsidRPr="0056472B">
              <w:rPr>
                <w:sz w:val="24"/>
                <w:szCs w:val="24"/>
              </w:rPr>
              <w:t xml:space="preserve">, </w:t>
            </w:r>
            <w:r w:rsidR="009E1EDD" w:rsidRPr="0056472B">
              <w:rPr>
                <w:sz w:val="24"/>
                <w:szCs w:val="24"/>
              </w:rPr>
              <w:t>allemand</w:t>
            </w:r>
            <w:r w:rsidRPr="0056472B">
              <w:rPr>
                <w:sz w:val="24"/>
                <w:szCs w:val="24"/>
              </w:rPr>
              <w:t xml:space="preserve"> et anglais.</w:t>
            </w:r>
          </w:p>
        </w:tc>
        <w:tc>
          <w:tcPr>
            <w:tcW w:w="4700" w:type="dxa"/>
            <w:tcBorders>
              <w:top w:val="single" w:sz="8" w:space="0" w:color="auto"/>
              <w:left w:val="single" w:sz="8" w:space="0" w:color="auto"/>
              <w:bottom w:val="single" w:sz="8" w:space="0" w:color="auto"/>
              <w:right w:val="single" w:sz="8" w:space="0" w:color="auto"/>
            </w:tcBorders>
          </w:tcPr>
          <w:p w14:paraId="5F9DF15C" w14:textId="1088BB45" w:rsidR="004A5CB0" w:rsidRPr="0056472B" w:rsidRDefault="004124DD" w:rsidP="00FC32ED">
            <w:pPr>
              <w:spacing w:after="0" w:line="240" w:lineRule="auto"/>
              <w:jc w:val="both"/>
              <w:rPr>
                <w:rFonts w:eastAsia="Calibri Light" w:cstheme="minorHAnsi"/>
                <w:sz w:val="24"/>
                <w:szCs w:val="24"/>
                <w:lang w:val="nl-BE"/>
              </w:rPr>
            </w:pPr>
            <w:r w:rsidRPr="0056472B">
              <w:rPr>
                <w:rFonts w:eastAsia="Calibri Light" w:cstheme="minorHAnsi"/>
                <w:sz w:val="24"/>
                <w:szCs w:val="24"/>
                <w:lang w:val="nl-BE"/>
              </w:rPr>
              <w:t>De technische normen tot vaststelling van de score voor de criteria van de herstel</w:t>
            </w:r>
            <w:r w:rsidR="00E479D2" w:rsidRPr="0056472B">
              <w:rPr>
                <w:rFonts w:eastAsia="Calibri Light" w:cstheme="minorHAnsi"/>
                <w:sz w:val="24"/>
                <w:szCs w:val="24"/>
                <w:lang w:val="nl-BE"/>
              </w:rPr>
              <w:t>baarheid</w:t>
            </w:r>
            <w:r w:rsidRPr="0056472B">
              <w:rPr>
                <w:rFonts w:eastAsia="Calibri Light" w:cstheme="minorHAnsi"/>
                <w:sz w:val="24"/>
                <w:szCs w:val="24"/>
                <w:lang w:val="nl-BE"/>
              </w:rPr>
              <w:t xml:space="preserve">sindex in uitvoering van artikel 4, §2, van de wet van </w:t>
            </w:r>
            <w:r w:rsidR="001F5EB8">
              <w:rPr>
                <w:rFonts w:eastAsia="Calibri Light" w:cstheme="minorHAnsi"/>
                <w:sz w:val="24"/>
                <w:szCs w:val="24"/>
                <w:lang w:val="nl-BE"/>
              </w:rPr>
              <w:t>17 maart</w:t>
            </w:r>
            <w:r w:rsidR="00D6609A">
              <w:rPr>
                <w:rFonts w:eastAsia="Calibri Light" w:cstheme="minorHAnsi"/>
                <w:sz w:val="24"/>
                <w:szCs w:val="24"/>
                <w:lang w:val="nl-BE"/>
              </w:rPr>
              <w:t xml:space="preserve"> </w:t>
            </w:r>
            <w:r w:rsidR="00EA10F4" w:rsidRPr="0056472B">
              <w:rPr>
                <w:rFonts w:eastAsia="Calibri Light" w:cstheme="minorHAnsi"/>
                <w:sz w:val="24"/>
                <w:szCs w:val="24"/>
                <w:lang w:val="nl-BE"/>
              </w:rPr>
              <w:t>2024</w:t>
            </w:r>
            <w:r w:rsidRPr="0056472B">
              <w:rPr>
                <w:rFonts w:eastAsia="Calibri Light" w:cstheme="minorHAnsi"/>
                <w:sz w:val="24"/>
                <w:szCs w:val="24"/>
                <w:lang w:val="nl-BE"/>
              </w:rPr>
              <w:t xml:space="preserve"> betreffende de bevordering van de herstel</w:t>
            </w:r>
            <w:r w:rsidR="00CE1E7E" w:rsidRPr="0056472B">
              <w:rPr>
                <w:rFonts w:eastAsia="Calibri Light" w:cstheme="minorHAnsi"/>
                <w:sz w:val="24"/>
                <w:szCs w:val="24"/>
                <w:lang w:val="nl-BE"/>
              </w:rPr>
              <w:t>baarheid</w:t>
            </w:r>
            <w:r w:rsidRPr="0056472B">
              <w:rPr>
                <w:rFonts w:eastAsia="Calibri Light" w:cstheme="minorHAnsi"/>
                <w:sz w:val="24"/>
                <w:szCs w:val="24"/>
                <w:lang w:val="nl-BE"/>
              </w:rPr>
              <w:t xml:space="preserve"> en de levensduur van goederen worden vastgesteld overeenkomstig bijlage 1 bij dit besluit.</w:t>
            </w:r>
          </w:p>
          <w:p w14:paraId="4566F228" w14:textId="2D33A45C" w:rsidR="00DD2D39" w:rsidRPr="0056472B" w:rsidRDefault="00456819" w:rsidP="00FC32ED">
            <w:pPr>
              <w:spacing w:after="0" w:line="240" w:lineRule="auto"/>
              <w:jc w:val="both"/>
              <w:rPr>
                <w:rFonts w:eastAsia="Calibri Light" w:cstheme="minorHAnsi"/>
                <w:sz w:val="24"/>
                <w:szCs w:val="24"/>
                <w:lang w:val="nl-BE"/>
              </w:rPr>
            </w:pPr>
            <w:r w:rsidRPr="0056472B">
              <w:rPr>
                <w:rFonts w:eastAsia="Calibri Light" w:cstheme="minorHAnsi"/>
                <w:sz w:val="24"/>
                <w:szCs w:val="24"/>
                <w:lang w:val="nl-BE"/>
              </w:rPr>
              <w:t xml:space="preserve">Deze </w:t>
            </w:r>
            <w:r w:rsidR="00F01786" w:rsidRPr="0056472B">
              <w:rPr>
                <w:rFonts w:eastAsia="Calibri Light" w:cstheme="minorHAnsi"/>
                <w:sz w:val="24"/>
                <w:szCs w:val="24"/>
                <w:lang w:val="nl-BE"/>
              </w:rPr>
              <w:t xml:space="preserve">zal </w:t>
            </w:r>
            <w:r w:rsidR="008F42C7" w:rsidRPr="0056472B">
              <w:rPr>
                <w:rFonts w:eastAsia="Calibri Light" w:cstheme="minorHAnsi"/>
                <w:sz w:val="24"/>
                <w:szCs w:val="24"/>
                <w:lang w:val="nl-BE"/>
              </w:rPr>
              <w:t xml:space="preserve">door de </w:t>
            </w:r>
            <w:r w:rsidR="007A5C83" w:rsidRPr="0056472B">
              <w:rPr>
                <w:rFonts w:eastAsia="Calibri Light" w:cstheme="minorHAnsi"/>
                <w:sz w:val="24"/>
                <w:szCs w:val="24"/>
                <w:lang w:val="nl-BE"/>
              </w:rPr>
              <w:t xml:space="preserve">Federale Overheidsdienst Volksgezondheid, Veiligheid van de Voedselketen en Leefmilieu </w:t>
            </w:r>
            <w:r w:rsidR="00F01786" w:rsidRPr="0056472B">
              <w:rPr>
                <w:rFonts w:eastAsia="Calibri Light" w:cstheme="minorHAnsi"/>
                <w:sz w:val="24"/>
                <w:szCs w:val="24"/>
                <w:lang w:val="nl-BE"/>
              </w:rPr>
              <w:t xml:space="preserve">ter beschikking worden gesteld </w:t>
            </w:r>
            <w:r w:rsidR="003E75A9" w:rsidRPr="0056472B">
              <w:rPr>
                <w:rFonts w:eastAsia="Calibri Light" w:cstheme="minorHAnsi"/>
                <w:sz w:val="24"/>
                <w:szCs w:val="24"/>
                <w:lang w:val="nl-BE"/>
              </w:rPr>
              <w:t xml:space="preserve"> </w:t>
            </w:r>
            <w:r w:rsidR="001A117B" w:rsidRPr="0056472B">
              <w:rPr>
                <w:rFonts w:eastAsia="Calibri Light" w:cstheme="minorHAnsi"/>
                <w:sz w:val="24"/>
                <w:szCs w:val="24"/>
                <w:lang w:val="nl-BE"/>
              </w:rPr>
              <w:t xml:space="preserve"> </w:t>
            </w:r>
            <w:r w:rsidR="008F42C7" w:rsidRPr="0056472B">
              <w:rPr>
                <w:rFonts w:eastAsia="Calibri Light" w:cstheme="minorHAnsi"/>
                <w:sz w:val="24"/>
                <w:szCs w:val="24"/>
                <w:lang w:val="nl-BE"/>
              </w:rPr>
              <w:t>v</w:t>
            </w:r>
            <w:r w:rsidR="001A117B" w:rsidRPr="0056472B">
              <w:rPr>
                <w:rFonts w:eastAsia="Calibri Light" w:cstheme="minorHAnsi"/>
                <w:sz w:val="24"/>
                <w:szCs w:val="24"/>
                <w:lang w:val="nl-BE"/>
              </w:rPr>
              <w:t>an de fabrikanten en importeurs in minstens het Nederlands, Frans</w:t>
            </w:r>
            <w:r w:rsidR="009E1EDD" w:rsidRPr="0056472B">
              <w:rPr>
                <w:rFonts w:eastAsia="Calibri Light" w:cstheme="minorHAnsi"/>
                <w:sz w:val="24"/>
                <w:szCs w:val="24"/>
                <w:lang w:val="nl-BE"/>
              </w:rPr>
              <w:t>, Duits</w:t>
            </w:r>
            <w:r w:rsidR="001A117B" w:rsidRPr="0056472B">
              <w:rPr>
                <w:rFonts w:eastAsia="Calibri Light" w:cstheme="minorHAnsi"/>
                <w:sz w:val="24"/>
                <w:szCs w:val="24"/>
                <w:lang w:val="nl-BE"/>
              </w:rPr>
              <w:t xml:space="preserve"> en Engels.</w:t>
            </w:r>
          </w:p>
        </w:tc>
      </w:tr>
      <w:tr w:rsidR="00DD2D39" w:rsidRPr="00645812" w14:paraId="78305015" w14:textId="77777777" w:rsidTr="005F7EFB">
        <w:trPr>
          <w:trHeight w:val="300"/>
        </w:trPr>
        <w:tc>
          <w:tcPr>
            <w:tcW w:w="4364" w:type="dxa"/>
            <w:tcBorders>
              <w:top w:val="single" w:sz="8" w:space="0" w:color="auto"/>
              <w:left w:val="single" w:sz="8" w:space="0" w:color="auto"/>
              <w:bottom w:val="single" w:sz="8" w:space="0" w:color="auto"/>
              <w:right w:val="single" w:sz="8" w:space="0" w:color="auto"/>
            </w:tcBorders>
          </w:tcPr>
          <w:p w14:paraId="1D4B1C7D" w14:textId="680FE72E" w:rsidR="00DD2D39" w:rsidRPr="00645812" w:rsidRDefault="00DD2D39" w:rsidP="00FC32ED">
            <w:pPr>
              <w:spacing w:after="0" w:line="240" w:lineRule="auto"/>
              <w:jc w:val="center"/>
              <w:rPr>
                <w:rFonts w:cstheme="minorHAnsi"/>
                <w:sz w:val="24"/>
                <w:szCs w:val="24"/>
              </w:rPr>
            </w:pPr>
            <w:r w:rsidRPr="00645812">
              <w:rPr>
                <w:rFonts w:eastAsia="Calibri Light" w:cstheme="minorHAnsi"/>
                <w:b/>
                <w:bCs/>
                <w:sz w:val="24"/>
                <w:szCs w:val="24"/>
              </w:rPr>
              <w:t xml:space="preserve">Art. </w:t>
            </w:r>
            <w:r w:rsidR="00932D69">
              <w:rPr>
                <w:rFonts w:eastAsia="Calibri Light" w:cstheme="minorHAnsi"/>
                <w:b/>
                <w:bCs/>
                <w:sz w:val="24"/>
                <w:szCs w:val="24"/>
              </w:rPr>
              <w:t>4</w:t>
            </w:r>
            <w:r w:rsidRPr="00645812">
              <w:rPr>
                <w:rFonts w:eastAsia="Calibri Light" w:cstheme="minorHAnsi"/>
                <w:b/>
                <w:bCs/>
                <w:sz w:val="24"/>
                <w:szCs w:val="24"/>
              </w:rPr>
              <w:t xml:space="preserve">.  </w:t>
            </w:r>
          </w:p>
        </w:tc>
        <w:tc>
          <w:tcPr>
            <w:tcW w:w="4700" w:type="dxa"/>
            <w:tcBorders>
              <w:top w:val="single" w:sz="8" w:space="0" w:color="auto"/>
              <w:left w:val="single" w:sz="8" w:space="0" w:color="auto"/>
              <w:bottom w:val="single" w:sz="8" w:space="0" w:color="auto"/>
              <w:right w:val="single" w:sz="8" w:space="0" w:color="auto"/>
            </w:tcBorders>
          </w:tcPr>
          <w:p w14:paraId="0C621F45" w14:textId="4524BA2F" w:rsidR="00DD2D39" w:rsidRPr="00645812" w:rsidRDefault="005A080F" w:rsidP="00FC32ED">
            <w:pPr>
              <w:spacing w:after="0" w:line="240" w:lineRule="auto"/>
              <w:jc w:val="center"/>
              <w:rPr>
                <w:rFonts w:eastAsia="Calibri Light" w:cstheme="minorHAnsi"/>
                <w:b/>
                <w:bCs/>
                <w:sz w:val="24"/>
                <w:szCs w:val="24"/>
                <w:lang w:val="nl-BE"/>
              </w:rPr>
            </w:pPr>
            <w:r w:rsidRPr="00645812">
              <w:rPr>
                <w:rFonts w:eastAsia="Calibri Light" w:cstheme="minorHAnsi"/>
                <w:b/>
                <w:bCs/>
                <w:sz w:val="24"/>
                <w:szCs w:val="24"/>
                <w:lang w:val="nl-BE"/>
              </w:rPr>
              <w:t xml:space="preserve">Art. </w:t>
            </w:r>
            <w:r w:rsidR="00932D69">
              <w:rPr>
                <w:rFonts w:eastAsia="Calibri Light" w:cstheme="minorHAnsi"/>
                <w:b/>
                <w:bCs/>
                <w:sz w:val="24"/>
                <w:szCs w:val="24"/>
                <w:lang w:val="nl-BE"/>
              </w:rPr>
              <w:t>4</w:t>
            </w:r>
            <w:r w:rsidRPr="00645812">
              <w:rPr>
                <w:rFonts w:eastAsia="Calibri Light" w:cstheme="minorHAnsi"/>
                <w:b/>
                <w:bCs/>
                <w:sz w:val="24"/>
                <w:szCs w:val="24"/>
                <w:lang w:val="nl-BE"/>
              </w:rPr>
              <w:t xml:space="preserve">.  </w:t>
            </w:r>
          </w:p>
        </w:tc>
      </w:tr>
      <w:tr w:rsidR="00DD2D39" w:rsidRPr="006B5B9E" w14:paraId="0BF504F8" w14:textId="77777777" w:rsidTr="005F7EFB">
        <w:trPr>
          <w:trHeight w:val="300"/>
        </w:trPr>
        <w:tc>
          <w:tcPr>
            <w:tcW w:w="4364" w:type="dxa"/>
            <w:tcBorders>
              <w:top w:val="single" w:sz="8" w:space="0" w:color="auto"/>
              <w:left w:val="single" w:sz="8" w:space="0" w:color="auto"/>
              <w:bottom w:val="single" w:sz="8" w:space="0" w:color="auto"/>
              <w:right w:val="single" w:sz="8" w:space="0" w:color="auto"/>
            </w:tcBorders>
          </w:tcPr>
          <w:p w14:paraId="65E92549" w14:textId="688506E1" w:rsidR="00DD2D39" w:rsidRPr="00645812" w:rsidRDefault="00DD2D39" w:rsidP="00FC32ED">
            <w:pPr>
              <w:spacing w:after="0" w:line="240" w:lineRule="auto"/>
              <w:jc w:val="both"/>
              <w:rPr>
                <w:rFonts w:cstheme="minorHAnsi"/>
                <w:sz w:val="24"/>
                <w:szCs w:val="24"/>
              </w:rPr>
            </w:pPr>
            <w:r w:rsidRPr="00645812">
              <w:rPr>
                <w:rFonts w:eastAsia="Calibri Light" w:cstheme="minorHAnsi"/>
                <w:sz w:val="24"/>
                <w:szCs w:val="24"/>
                <w:lang w:val="fr"/>
              </w:rPr>
              <w:t xml:space="preserve">La </w:t>
            </w:r>
            <w:r w:rsidRPr="00AA32E3">
              <w:rPr>
                <w:rFonts w:eastAsia="Calibri Light" w:cstheme="minorHAnsi"/>
                <w:sz w:val="24"/>
                <w:szCs w:val="24"/>
                <w:lang w:val="fr"/>
              </w:rPr>
              <w:t>méthode de calcul de l’indice de réparabilité en exécution de l’article 4 §2 de la loi du</w:t>
            </w:r>
            <w:r w:rsidR="00FD009D" w:rsidRPr="00AA32E3">
              <w:rPr>
                <w:rFonts w:eastAsia="Calibri Light" w:cstheme="minorHAnsi"/>
                <w:sz w:val="24"/>
                <w:szCs w:val="24"/>
                <w:lang w:val="fr"/>
              </w:rPr>
              <w:t xml:space="preserve"> </w:t>
            </w:r>
            <w:r w:rsidR="001F5EB8">
              <w:rPr>
                <w:rFonts w:eastAsia="Calibri Light" w:cstheme="minorHAnsi"/>
                <w:sz w:val="24"/>
                <w:szCs w:val="24"/>
                <w:lang w:val="fr"/>
              </w:rPr>
              <w:t>17 mars</w:t>
            </w:r>
            <w:r w:rsidR="008F7D94" w:rsidRPr="00AA32E3">
              <w:rPr>
                <w:rFonts w:eastAsia="Calibri Light" w:cstheme="minorHAnsi"/>
                <w:sz w:val="24"/>
                <w:szCs w:val="24"/>
                <w:lang w:val="fr"/>
              </w:rPr>
              <w:t xml:space="preserve"> 2024</w:t>
            </w:r>
            <w:r w:rsidRPr="00AA32E3">
              <w:rPr>
                <w:rFonts w:eastAsia="Calibri Light" w:cstheme="minorHAnsi"/>
                <w:sz w:val="24"/>
                <w:szCs w:val="24"/>
                <w:lang w:val="fr"/>
              </w:rPr>
              <w:t xml:space="preserve"> relative à la promotion de la réparabilité et de la </w:t>
            </w:r>
            <w:r w:rsidR="00167DCD" w:rsidRPr="00AA32E3">
              <w:rPr>
                <w:rFonts w:eastAsia="Calibri Light" w:cstheme="minorHAnsi"/>
                <w:sz w:val="24"/>
                <w:szCs w:val="24"/>
                <w:lang w:val="fr"/>
              </w:rPr>
              <w:t>durabilité</w:t>
            </w:r>
            <w:r w:rsidRPr="00AA32E3">
              <w:rPr>
                <w:rFonts w:eastAsia="Calibri Light" w:cstheme="minorHAnsi"/>
                <w:sz w:val="24"/>
                <w:szCs w:val="24"/>
                <w:lang w:val="fr"/>
              </w:rPr>
              <w:t xml:space="preserve"> des biens est </w:t>
            </w:r>
            <w:r w:rsidRPr="00645812">
              <w:rPr>
                <w:rFonts w:eastAsia="Calibri Light" w:cstheme="minorHAnsi"/>
                <w:sz w:val="24"/>
                <w:szCs w:val="24"/>
                <w:lang w:val="fr"/>
              </w:rPr>
              <w:t>établie conformément à l’annexe 2 du présent arrêté.</w:t>
            </w:r>
            <w:r w:rsidRPr="00645812">
              <w:rPr>
                <w:rFonts w:eastAsia="Calibri Light" w:cstheme="minorHAnsi"/>
                <w:b/>
                <w:bCs/>
                <w:sz w:val="24"/>
                <w:szCs w:val="24"/>
              </w:rPr>
              <w:t xml:space="preserve"> </w:t>
            </w:r>
          </w:p>
        </w:tc>
        <w:tc>
          <w:tcPr>
            <w:tcW w:w="4700" w:type="dxa"/>
            <w:tcBorders>
              <w:top w:val="single" w:sz="8" w:space="0" w:color="auto"/>
              <w:left w:val="single" w:sz="8" w:space="0" w:color="auto"/>
              <w:bottom w:val="single" w:sz="8" w:space="0" w:color="auto"/>
              <w:right w:val="single" w:sz="8" w:space="0" w:color="auto"/>
            </w:tcBorders>
          </w:tcPr>
          <w:p w14:paraId="66083092" w14:textId="2522BA8D" w:rsidR="0063088D" w:rsidRPr="00645812" w:rsidRDefault="00E773AD" w:rsidP="00FC32ED">
            <w:pPr>
              <w:spacing w:after="0" w:line="240" w:lineRule="auto"/>
              <w:jc w:val="both"/>
              <w:rPr>
                <w:rFonts w:eastAsia="Calibri Light" w:cstheme="minorHAnsi"/>
                <w:sz w:val="24"/>
                <w:szCs w:val="24"/>
                <w:lang w:val="nl-BE"/>
              </w:rPr>
            </w:pPr>
            <w:r w:rsidRPr="00645812">
              <w:rPr>
                <w:rFonts w:eastAsia="Calibri Light" w:cstheme="minorHAnsi"/>
                <w:sz w:val="24"/>
                <w:szCs w:val="24"/>
                <w:lang w:val="nl-BE"/>
              </w:rPr>
              <w:t xml:space="preserve">De methode voor de berekening van de herstelbaarheidsindex ter uitvoering van artikel 4, § 2, van de wet van </w:t>
            </w:r>
            <w:r w:rsidR="001F5EB8">
              <w:rPr>
                <w:rFonts w:eastAsia="Calibri Light" w:cstheme="minorHAnsi"/>
                <w:sz w:val="24"/>
                <w:szCs w:val="24"/>
                <w:lang w:val="nl-BE"/>
              </w:rPr>
              <w:t>17 maart</w:t>
            </w:r>
            <w:r w:rsidR="003135B1">
              <w:rPr>
                <w:rFonts w:eastAsia="Calibri Light" w:cstheme="minorHAnsi"/>
                <w:sz w:val="24"/>
                <w:szCs w:val="24"/>
                <w:lang w:val="nl-BE"/>
              </w:rPr>
              <w:t xml:space="preserve"> 2024</w:t>
            </w:r>
            <w:r w:rsidRPr="00645812">
              <w:rPr>
                <w:rFonts w:eastAsia="Calibri Light" w:cstheme="minorHAnsi"/>
                <w:sz w:val="24"/>
                <w:szCs w:val="24"/>
                <w:lang w:val="nl-BE"/>
              </w:rPr>
              <w:t xml:space="preserve"> ter bevordering van de herstelbaarheid en de levensduur van goederen wordt vastgesteld overeenkomstig bijlage 2 bij dit besluit</w:t>
            </w:r>
            <w:r w:rsidR="00024B61">
              <w:rPr>
                <w:rFonts w:eastAsia="Calibri Light" w:cstheme="minorHAnsi"/>
                <w:sz w:val="24"/>
                <w:szCs w:val="24"/>
                <w:lang w:val="nl-BE"/>
              </w:rPr>
              <w:t>.</w:t>
            </w:r>
          </w:p>
        </w:tc>
      </w:tr>
      <w:tr w:rsidR="000D09B1" w:rsidRPr="00297D15" w14:paraId="2D524099" w14:textId="77777777" w:rsidTr="005F7EFB">
        <w:trPr>
          <w:trHeight w:val="300"/>
        </w:trPr>
        <w:tc>
          <w:tcPr>
            <w:tcW w:w="4364" w:type="dxa"/>
            <w:tcBorders>
              <w:top w:val="single" w:sz="8" w:space="0" w:color="auto"/>
              <w:left w:val="single" w:sz="8" w:space="0" w:color="auto"/>
              <w:bottom w:val="single" w:sz="8" w:space="0" w:color="auto"/>
              <w:right w:val="single" w:sz="8" w:space="0" w:color="auto"/>
            </w:tcBorders>
          </w:tcPr>
          <w:p w14:paraId="50714AD7" w14:textId="46ECB4A5" w:rsidR="000D09B1" w:rsidRPr="00BD47FB" w:rsidRDefault="00BD47FB" w:rsidP="00BD47FB">
            <w:pPr>
              <w:spacing w:after="0" w:line="240" w:lineRule="auto"/>
              <w:jc w:val="center"/>
              <w:rPr>
                <w:rFonts w:eastAsia="Calibri Light" w:cstheme="minorHAnsi"/>
                <w:b/>
                <w:bCs/>
                <w:sz w:val="24"/>
                <w:szCs w:val="24"/>
                <w:lang w:val="fr"/>
              </w:rPr>
            </w:pPr>
            <w:r w:rsidRPr="00BD47FB">
              <w:rPr>
                <w:rFonts w:eastAsia="Calibri Light" w:cstheme="minorHAnsi"/>
                <w:b/>
                <w:bCs/>
                <w:sz w:val="24"/>
                <w:szCs w:val="24"/>
                <w:lang w:val="fr"/>
              </w:rPr>
              <w:t>Art. 5</w:t>
            </w:r>
          </w:p>
        </w:tc>
        <w:tc>
          <w:tcPr>
            <w:tcW w:w="4700" w:type="dxa"/>
            <w:tcBorders>
              <w:top w:val="single" w:sz="8" w:space="0" w:color="auto"/>
              <w:left w:val="single" w:sz="8" w:space="0" w:color="auto"/>
              <w:bottom w:val="single" w:sz="8" w:space="0" w:color="auto"/>
              <w:right w:val="single" w:sz="8" w:space="0" w:color="auto"/>
            </w:tcBorders>
          </w:tcPr>
          <w:p w14:paraId="2550F1A0" w14:textId="2B173762" w:rsidR="000D09B1" w:rsidRPr="00BD47FB" w:rsidRDefault="00BD47FB" w:rsidP="00BD47FB">
            <w:pPr>
              <w:spacing w:after="0" w:line="240" w:lineRule="auto"/>
              <w:jc w:val="center"/>
              <w:rPr>
                <w:rFonts w:eastAsia="Calibri Light" w:cstheme="minorHAnsi"/>
                <w:b/>
                <w:bCs/>
                <w:sz w:val="24"/>
                <w:szCs w:val="24"/>
                <w:lang w:val="nl-BE"/>
              </w:rPr>
            </w:pPr>
            <w:r w:rsidRPr="00BD47FB">
              <w:rPr>
                <w:rFonts w:eastAsia="Calibri Light" w:cstheme="minorHAnsi"/>
                <w:b/>
                <w:bCs/>
                <w:sz w:val="24"/>
                <w:szCs w:val="24"/>
                <w:lang w:val="nl-BE"/>
              </w:rPr>
              <w:t>Art. 5</w:t>
            </w:r>
          </w:p>
        </w:tc>
      </w:tr>
      <w:tr w:rsidR="00DD2D39" w:rsidRPr="006B5B9E" w14:paraId="5BAE9F85" w14:textId="77777777" w:rsidTr="005F7EFB">
        <w:trPr>
          <w:trHeight w:val="300"/>
        </w:trPr>
        <w:tc>
          <w:tcPr>
            <w:tcW w:w="4364" w:type="dxa"/>
            <w:tcBorders>
              <w:top w:val="single" w:sz="8" w:space="0" w:color="auto"/>
              <w:left w:val="single" w:sz="8" w:space="0" w:color="auto"/>
              <w:bottom w:val="single" w:sz="8" w:space="0" w:color="auto"/>
              <w:right w:val="single" w:sz="8" w:space="0" w:color="auto"/>
            </w:tcBorders>
          </w:tcPr>
          <w:p w14:paraId="01121CDA" w14:textId="004961F9" w:rsidR="00DD2D39" w:rsidRPr="00830094" w:rsidRDefault="0A11EA60" w:rsidP="00BEA68A">
            <w:pPr>
              <w:spacing w:after="0" w:line="240" w:lineRule="auto"/>
              <w:jc w:val="both"/>
              <w:rPr>
                <w:rFonts w:eastAsia="Calibri Light"/>
                <w:sz w:val="24"/>
                <w:szCs w:val="24"/>
              </w:rPr>
            </w:pPr>
            <w:r w:rsidRPr="00BEA68A">
              <w:rPr>
                <w:rFonts w:eastAsia="Calibri Light"/>
                <w:sz w:val="24"/>
                <w:szCs w:val="24"/>
              </w:rPr>
              <w:t xml:space="preserve">Le présent arrêté entre en </w:t>
            </w:r>
            <w:r w:rsidR="00541384">
              <w:rPr>
                <w:rFonts w:eastAsia="Calibri Light"/>
                <w:sz w:val="24"/>
                <w:szCs w:val="24"/>
              </w:rPr>
              <w:t>vigueur le 2 mai 2025</w:t>
            </w:r>
            <w:r w:rsidR="6F70275E" w:rsidRPr="00BEA68A">
              <w:rPr>
                <w:rFonts w:eastAsia="Calibri Light"/>
                <w:sz w:val="24"/>
                <w:szCs w:val="24"/>
              </w:rPr>
              <w:t>.</w:t>
            </w:r>
          </w:p>
        </w:tc>
        <w:tc>
          <w:tcPr>
            <w:tcW w:w="4700" w:type="dxa"/>
            <w:tcBorders>
              <w:top w:val="single" w:sz="8" w:space="0" w:color="auto"/>
              <w:left w:val="single" w:sz="8" w:space="0" w:color="auto"/>
              <w:bottom w:val="single" w:sz="8" w:space="0" w:color="auto"/>
              <w:right w:val="single" w:sz="8" w:space="0" w:color="auto"/>
            </w:tcBorders>
          </w:tcPr>
          <w:p w14:paraId="1ECFA337" w14:textId="32AFCB0D" w:rsidR="00DD2D39" w:rsidRPr="00FC4950" w:rsidRDefault="00FC4950" w:rsidP="358FCB3A">
            <w:pPr>
              <w:spacing w:after="0" w:line="240" w:lineRule="auto"/>
              <w:jc w:val="both"/>
              <w:rPr>
                <w:rFonts w:eastAsia="Calibri Light"/>
                <w:sz w:val="24"/>
                <w:szCs w:val="24"/>
                <w:lang w:val="nl-BE"/>
              </w:rPr>
            </w:pPr>
            <w:r w:rsidRPr="00FC4950">
              <w:rPr>
                <w:rStyle w:val="normaltextrun"/>
                <w:color w:val="000000" w:themeColor="text1"/>
                <w:sz w:val="24"/>
                <w:szCs w:val="24"/>
                <w:lang w:val="nl-BE"/>
              </w:rPr>
              <w:t>Dit besluit treedt in w</w:t>
            </w:r>
            <w:r>
              <w:rPr>
                <w:rStyle w:val="normaltextrun"/>
                <w:color w:val="000000" w:themeColor="text1"/>
                <w:sz w:val="24"/>
                <w:szCs w:val="24"/>
                <w:lang w:val="nl-BE"/>
              </w:rPr>
              <w:t xml:space="preserve">erking </w:t>
            </w:r>
            <w:r w:rsidR="00206F0D">
              <w:rPr>
                <w:rStyle w:val="normaltextrun"/>
                <w:color w:val="000000" w:themeColor="text1"/>
                <w:sz w:val="24"/>
                <w:szCs w:val="24"/>
                <w:lang w:val="nl-BE"/>
              </w:rPr>
              <w:t xml:space="preserve">op </w:t>
            </w:r>
            <w:r w:rsidR="00541384">
              <w:rPr>
                <w:rStyle w:val="normaltextrun"/>
                <w:color w:val="000000" w:themeColor="text1"/>
                <w:sz w:val="24"/>
                <w:szCs w:val="24"/>
                <w:lang w:val="nl-BE"/>
              </w:rPr>
              <w:t>2 mei 2025</w:t>
            </w:r>
            <w:r w:rsidR="00A21965">
              <w:rPr>
                <w:rStyle w:val="normaltextrun"/>
                <w:color w:val="000000" w:themeColor="text1"/>
                <w:sz w:val="24"/>
                <w:szCs w:val="24"/>
                <w:lang w:val="nl-BE"/>
              </w:rPr>
              <w:t>.</w:t>
            </w:r>
          </w:p>
        </w:tc>
      </w:tr>
      <w:tr w:rsidR="00DD2D39" w:rsidRPr="00645812" w14:paraId="0272D698" w14:textId="77777777" w:rsidTr="005F7EFB">
        <w:trPr>
          <w:trHeight w:val="300"/>
        </w:trPr>
        <w:tc>
          <w:tcPr>
            <w:tcW w:w="4364" w:type="dxa"/>
            <w:tcBorders>
              <w:top w:val="single" w:sz="8" w:space="0" w:color="auto"/>
              <w:left w:val="single" w:sz="8" w:space="0" w:color="auto"/>
              <w:bottom w:val="single" w:sz="8" w:space="0" w:color="auto"/>
              <w:right w:val="single" w:sz="8" w:space="0" w:color="auto"/>
            </w:tcBorders>
          </w:tcPr>
          <w:p w14:paraId="16D721FE" w14:textId="6323C4DB" w:rsidR="00DD2D39" w:rsidRPr="00645812" w:rsidRDefault="00DD2D39" w:rsidP="00FC32ED">
            <w:pPr>
              <w:spacing w:after="0" w:line="240" w:lineRule="auto"/>
              <w:jc w:val="center"/>
              <w:rPr>
                <w:rFonts w:cstheme="minorHAnsi"/>
                <w:sz w:val="24"/>
                <w:szCs w:val="24"/>
              </w:rPr>
            </w:pPr>
            <w:r w:rsidRPr="00645812">
              <w:rPr>
                <w:rFonts w:eastAsia="Calibri Light" w:cstheme="minorHAnsi"/>
                <w:b/>
                <w:bCs/>
                <w:sz w:val="24"/>
                <w:szCs w:val="24"/>
                <w:lang w:val="fr"/>
              </w:rPr>
              <w:t xml:space="preserve">Art. </w:t>
            </w:r>
            <w:r w:rsidR="00BD47FB">
              <w:rPr>
                <w:rFonts w:eastAsia="Calibri Light" w:cstheme="minorHAnsi"/>
                <w:b/>
                <w:bCs/>
                <w:sz w:val="24"/>
                <w:szCs w:val="24"/>
                <w:lang w:val="fr"/>
              </w:rPr>
              <w:t>6</w:t>
            </w:r>
            <w:r w:rsidRPr="00645812">
              <w:rPr>
                <w:rFonts w:eastAsia="Calibri Light" w:cstheme="minorHAnsi"/>
                <w:b/>
                <w:bCs/>
                <w:sz w:val="24"/>
                <w:szCs w:val="24"/>
                <w:lang w:val="fr"/>
              </w:rPr>
              <w:t xml:space="preserve">. </w:t>
            </w:r>
          </w:p>
        </w:tc>
        <w:tc>
          <w:tcPr>
            <w:tcW w:w="4700" w:type="dxa"/>
            <w:tcBorders>
              <w:top w:val="single" w:sz="8" w:space="0" w:color="auto"/>
              <w:left w:val="single" w:sz="8" w:space="0" w:color="auto"/>
              <w:bottom w:val="single" w:sz="8" w:space="0" w:color="auto"/>
              <w:right w:val="single" w:sz="8" w:space="0" w:color="auto"/>
            </w:tcBorders>
          </w:tcPr>
          <w:p w14:paraId="6DEA309C" w14:textId="6E43E22B" w:rsidR="00DD2D39" w:rsidRPr="00645812" w:rsidRDefault="005A080F" w:rsidP="00FC32ED">
            <w:pPr>
              <w:spacing w:after="0" w:line="240" w:lineRule="auto"/>
              <w:jc w:val="center"/>
              <w:rPr>
                <w:rFonts w:eastAsia="Calibri Light" w:cstheme="minorHAnsi"/>
                <w:b/>
                <w:bCs/>
                <w:sz w:val="24"/>
                <w:szCs w:val="24"/>
                <w:lang w:val="fr"/>
              </w:rPr>
            </w:pPr>
            <w:r w:rsidRPr="00645812">
              <w:rPr>
                <w:rFonts w:eastAsia="Calibri Light" w:cstheme="minorHAnsi"/>
                <w:b/>
                <w:bCs/>
                <w:sz w:val="24"/>
                <w:szCs w:val="24"/>
                <w:lang w:val="fr"/>
              </w:rPr>
              <w:t xml:space="preserve">Art. </w:t>
            </w:r>
            <w:r w:rsidR="00BD47FB">
              <w:rPr>
                <w:rFonts w:eastAsia="Calibri Light" w:cstheme="minorHAnsi"/>
                <w:b/>
                <w:bCs/>
                <w:sz w:val="24"/>
                <w:szCs w:val="24"/>
                <w:lang w:val="fr"/>
              </w:rPr>
              <w:t>6</w:t>
            </w:r>
            <w:r w:rsidRPr="00645812">
              <w:rPr>
                <w:rFonts w:eastAsia="Calibri Light" w:cstheme="minorHAnsi"/>
                <w:b/>
                <w:bCs/>
                <w:sz w:val="24"/>
                <w:szCs w:val="24"/>
                <w:lang w:val="fr"/>
              </w:rPr>
              <w:t>.</w:t>
            </w:r>
          </w:p>
        </w:tc>
      </w:tr>
      <w:tr w:rsidR="00DD2D39" w:rsidRPr="006B5B9E" w14:paraId="55C39A18" w14:textId="77777777" w:rsidTr="005F7EFB">
        <w:trPr>
          <w:trHeight w:val="300"/>
        </w:trPr>
        <w:tc>
          <w:tcPr>
            <w:tcW w:w="4364" w:type="dxa"/>
            <w:tcBorders>
              <w:top w:val="single" w:sz="8" w:space="0" w:color="auto"/>
              <w:left w:val="single" w:sz="8" w:space="0" w:color="auto"/>
              <w:bottom w:val="single" w:sz="8" w:space="0" w:color="auto"/>
              <w:right w:val="single" w:sz="8" w:space="0" w:color="auto"/>
            </w:tcBorders>
          </w:tcPr>
          <w:p w14:paraId="05B94575" w14:textId="152F07AD" w:rsidR="00DD2D39" w:rsidRPr="00CD2F66" w:rsidRDefault="00DD2D39" w:rsidP="230C8D50">
            <w:pPr>
              <w:spacing w:after="0" w:line="240" w:lineRule="auto"/>
              <w:jc w:val="both"/>
              <w:rPr>
                <w:sz w:val="24"/>
                <w:szCs w:val="24"/>
              </w:rPr>
            </w:pPr>
            <w:r w:rsidRPr="00CD2F66">
              <w:rPr>
                <w:rFonts w:eastAsia="Calibri Light"/>
                <w:sz w:val="24"/>
                <w:szCs w:val="24"/>
                <w:lang w:val="fr"/>
              </w:rPr>
              <w:t>Le ministre qui a l’Environnement dans ses attributions, est chargé de l’exécution du présent arrêté.</w:t>
            </w:r>
            <w:r w:rsidRPr="00CD2F66">
              <w:rPr>
                <w:rFonts w:eastAsia="Calibri Light"/>
                <w:b/>
                <w:bCs/>
                <w:sz w:val="24"/>
                <w:szCs w:val="24"/>
              </w:rPr>
              <w:t xml:space="preserve"> </w:t>
            </w:r>
          </w:p>
        </w:tc>
        <w:tc>
          <w:tcPr>
            <w:tcW w:w="4700" w:type="dxa"/>
            <w:tcBorders>
              <w:top w:val="single" w:sz="8" w:space="0" w:color="auto"/>
              <w:left w:val="single" w:sz="8" w:space="0" w:color="auto"/>
              <w:bottom w:val="single" w:sz="8" w:space="0" w:color="auto"/>
              <w:right w:val="single" w:sz="8" w:space="0" w:color="auto"/>
            </w:tcBorders>
          </w:tcPr>
          <w:p w14:paraId="7737F650" w14:textId="17B82499" w:rsidR="00DD2D39" w:rsidRPr="00CD2F66" w:rsidRDefault="0E2C3089" w:rsidP="358FCB3A">
            <w:pPr>
              <w:spacing w:after="0" w:line="240" w:lineRule="auto"/>
              <w:jc w:val="both"/>
              <w:rPr>
                <w:rFonts w:eastAsia="Calibri Light"/>
                <w:sz w:val="24"/>
                <w:szCs w:val="24"/>
                <w:lang w:val="nl-BE"/>
              </w:rPr>
            </w:pPr>
            <w:r w:rsidRPr="00CD2F66">
              <w:rPr>
                <w:sz w:val="24"/>
                <w:szCs w:val="24"/>
                <w:lang w:val="nl-BE"/>
              </w:rPr>
              <w:t>De minister bevoegd voor Leefmilieu is belast met de uitvoering van dit besluit.</w:t>
            </w:r>
          </w:p>
        </w:tc>
      </w:tr>
      <w:tr w:rsidR="00DD2D39" w:rsidRPr="006B5B9E" w14:paraId="65CA7565" w14:textId="77777777" w:rsidTr="005F7EFB">
        <w:trPr>
          <w:trHeight w:val="206"/>
        </w:trPr>
        <w:tc>
          <w:tcPr>
            <w:tcW w:w="4364" w:type="dxa"/>
            <w:tcBorders>
              <w:top w:val="single" w:sz="8" w:space="0" w:color="auto"/>
              <w:left w:val="single" w:sz="8" w:space="0" w:color="auto"/>
              <w:bottom w:val="single" w:sz="8" w:space="0" w:color="auto"/>
              <w:right w:val="single" w:sz="8" w:space="0" w:color="auto"/>
            </w:tcBorders>
          </w:tcPr>
          <w:p w14:paraId="265EBB3B" w14:textId="5A5C5465" w:rsidR="00DD2D39" w:rsidRPr="00C96944" w:rsidRDefault="00DD2D39" w:rsidP="004D43DF">
            <w:pPr>
              <w:spacing w:line="240" w:lineRule="auto"/>
              <w:jc w:val="both"/>
              <w:rPr>
                <w:rFonts w:cstheme="minorHAnsi"/>
                <w:sz w:val="24"/>
                <w:szCs w:val="24"/>
                <w:lang w:val="nl-BE"/>
              </w:rPr>
            </w:pPr>
            <w:r w:rsidRPr="00C96944">
              <w:rPr>
                <w:rFonts w:eastAsia="Calibri Light" w:cstheme="minorHAnsi"/>
                <w:sz w:val="24"/>
                <w:szCs w:val="24"/>
                <w:lang w:val="nl-BE"/>
              </w:rPr>
              <w:t xml:space="preserve"> </w:t>
            </w:r>
          </w:p>
        </w:tc>
        <w:tc>
          <w:tcPr>
            <w:tcW w:w="4700" w:type="dxa"/>
            <w:tcBorders>
              <w:top w:val="single" w:sz="8" w:space="0" w:color="auto"/>
              <w:left w:val="single" w:sz="8" w:space="0" w:color="auto"/>
              <w:bottom w:val="single" w:sz="8" w:space="0" w:color="auto"/>
              <w:right w:val="single" w:sz="8" w:space="0" w:color="auto"/>
            </w:tcBorders>
          </w:tcPr>
          <w:p w14:paraId="11687F86" w14:textId="594A9B2D" w:rsidR="00DD2D39" w:rsidRPr="00C96944" w:rsidRDefault="00DD2D39" w:rsidP="004D43DF">
            <w:pPr>
              <w:spacing w:line="240" w:lineRule="auto"/>
              <w:jc w:val="both"/>
              <w:rPr>
                <w:rFonts w:eastAsia="Calibri Light" w:cstheme="minorHAnsi"/>
                <w:sz w:val="24"/>
                <w:szCs w:val="24"/>
                <w:lang w:val="nl-BE"/>
              </w:rPr>
            </w:pPr>
          </w:p>
        </w:tc>
      </w:tr>
      <w:tr w:rsidR="00DD2D39" w:rsidRPr="006B5B9E" w14:paraId="1F584C5F" w14:textId="77777777" w:rsidTr="005F7EFB">
        <w:trPr>
          <w:trHeight w:val="300"/>
        </w:trPr>
        <w:tc>
          <w:tcPr>
            <w:tcW w:w="4364" w:type="dxa"/>
            <w:tcBorders>
              <w:top w:val="single" w:sz="8" w:space="0" w:color="auto"/>
              <w:left w:val="single" w:sz="8" w:space="0" w:color="auto"/>
              <w:bottom w:val="single" w:sz="8" w:space="0" w:color="auto"/>
              <w:right w:val="single" w:sz="8" w:space="0" w:color="auto"/>
            </w:tcBorders>
          </w:tcPr>
          <w:p w14:paraId="773E93F0" w14:textId="79075600" w:rsidR="00DD2D39" w:rsidRPr="00C96944" w:rsidRDefault="00DD2D39" w:rsidP="004D43DF">
            <w:pPr>
              <w:spacing w:line="240" w:lineRule="auto"/>
              <w:jc w:val="both"/>
              <w:rPr>
                <w:rFonts w:cstheme="minorHAnsi"/>
                <w:sz w:val="24"/>
                <w:szCs w:val="24"/>
                <w:lang w:val="nl-BE"/>
              </w:rPr>
            </w:pPr>
            <w:r w:rsidRPr="00C96944">
              <w:rPr>
                <w:rFonts w:eastAsia="Calibri Light" w:cstheme="minorHAnsi"/>
                <w:sz w:val="24"/>
                <w:szCs w:val="24"/>
                <w:lang w:val="nl-BE"/>
              </w:rPr>
              <w:t xml:space="preserve"> </w:t>
            </w:r>
          </w:p>
        </w:tc>
        <w:tc>
          <w:tcPr>
            <w:tcW w:w="4700" w:type="dxa"/>
            <w:tcBorders>
              <w:top w:val="single" w:sz="8" w:space="0" w:color="auto"/>
              <w:left w:val="single" w:sz="8" w:space="0" w:color="auto"/>
              <w:bottom w:val="single" w:sz="8" w:space="0" w:color="auto"/>
              <w:right w:val="single" w:sz="8" w:space="0" w:color="auto"/>
            </w:tcBorders>
          </w:tcPr>
          <w:p w14:paraId="1C3B4A1D" w14:textId="6CF66D77" w:rsidR="00DD2D39" w:rsidRPr="00C96944" w:rsidRDefault="00DD2D39" w:rsidP="004D43DF">
            <w:pPr>
              <w:spacing w:line="240" w:lineRule="auto"/>
              <w:jc w:val="both"/>
              <w:rPr>
                <w:rFonts w:eastAsia="Calibri Light" w:cstheme="minorHAnsi"/>
                <w:sz w:val="24"/>
                <w:szCs w:val="24"/>
                <w:lang w:val="nl-BE"/>
              </w:rPr>
            </w:pPr>
          </w:p>
        </w:tc>
      </w:tr>
      <w:tr w:rsidR="00DD2D39" w:rsidRPr="00645812" w14:paraId="198979C7" w14:textId="77777777" w:rsidTr="005F7EFB">
        <w:trPr>
          <w:trHeight w:val="300"/>
        </w:trPr>
        <w:tc>
          <w:tcPr>
            <w:tcW w:w="4364" w:type="dxa"/>
            <w:tcBorders>
              <w:top w:val="single" w:sz="8" w:space="0" w:color="auto"/>
              <w:left w:val="single" w:sz="8" w:space="0" w:color="auto"/>
              <w:bottom w:val="single" w:sz="8" w:space="0" w:color="auto"/>
              <w:right w:val="single" w:sz="8" w:space="0" w:color="auto"/>
            </w:tcBorders>
          </w:tcPr>
          <w:p w14:paraId="229C69AF" w14:textId="7D055C65" w:rsidR="00DD2D39" w:rsidRPr="00645812" w:rsidRDefault="00DD2D39" w:rsidP="004D43DF">
            <w:pPr>
              <w:spacing w:line="240" w:lineRule="auto"/>
              <w:jc w:val="both"/>
              <w:rPr>
                <w:rFonts w:cstheme="minorHAnsi"/>
                <w:sz w:val="24"/>
                <w:szCs w:val="24"/>
              </w:rPr>
            </w:pPr>
            <w:r w:rsidRPr="00645812">
              <w:rPr>
                <w:rFonts w:eastAsia="Calibri Light" w:cstheme="minorHAnsi"/>
                <w:sz w:val="24"/>
                <w:szCs w:val="24"/>
                <w:lang w:val="nl"/>
              </w:rPr>
              <w:t>Bruxelles, le</w:t>
            </w:r>
            <w:r w:rsidRPr="00645812">
              <w:rPr>
                <w:rFonts w:eastAsia="Calibri Light" w:cstheme="minorHAnsi"/>
                <w:sz w:val="24"/>
                <w:szCs w:val="24"/>
              </w:rPr>
              <w:t xml:space="preserve"> </w:t>
            </w:r>
          </w:p>
        </w:tc>
        <w:tc>
          <w:tcPr>
            <w:tcW w:w="4700" w:type="dxa"/>
            <w:tcBorders>
              <w:top w:val="single" w:sz="8" w:space="0" w:color="auto"/>
              <w:left w:val="single" w:sz="8" w:space="0" w:color="auto"/>
              <w:bottom w:val="single" w:sz="8" w:space="0" w:color="auto"/>
              <w:right w:val="single" w:sz="8" w:space="0" w:color="auto"/>
            </w:tcBorders>
          </w:tcPr>
          <w:p w14:paraId="33968CA4" w14:textId="79315B0A" w:rsidR="00DD2D39" w:rsidRPr="00645812" w:rsidRDefault="00206F94" w:rsidP="004D43DF">
            <w:pPr>
              <w:spacing w:line="240" w:lineRule="auto"/>
              <w:jc w:val="both"/>
              <w:rPr>
                <w:rFonts w:eastAsia="Calibri Light" w:cstheme="minorHAnsi"/>
                <w:sz w:val="24"/>
                <w:szCs w:val="24"/>
                <w:lang w:val="nl"/>
              </w:rPr>
            </w:pPr>
            <w:r w:rsidRPr="00645812">
              <w:rPr>
                <w:rFonts w:eastAsia="Calibri Light" w:cstheme="minorHAnsi"/>
                <w:sz w:val="24"/>
                <w:szCs w:val="24"/>
                <w:lang w:val="nl"/>
              </w:rPr>
              <w:t xml:space="preserve">Brussel, </w:t>
            </w:r>
          </w:p>
        </w:tc>
      </w:tr>
      <w:tr w:rsidR="002F461C" w:rsidRPr="00645812" w14:paraId="55654C8D" w14:textId="77777777" w:rsidTr="005F7EFB">
        <w:trPr>
          <w:trHeight w:val="300"/>
        </w:trPr>
        <w:tc>
          <w:tcPr>
            <w:tcW w:w="4364" w:type="dxa"/>
            <w:tcBorders>
              <w:top w:val="single" w:sz="8" w:space="0" w:color="auto"/>
              <w:left w:val="single" w:sz="8" w:space="0" w:color="auto"/>
              <w:bottom w:val="single" w:sz="8" w:space="0" w:color="auto"/>
              <w:right w:val="single" w:sz="8" w:space="0" w:color="auto"/>
            </w:tcBorders>
          </w:tcPr>
          <w:p w14:paraId="294C42E0" w14:textId="77777777" w:rsidR="002F461C" w:rsidRPr="00645812" w:rsidRDefault="002F461C" w:rsidP="004D43DF">
            <w:pPr>
              <w:spacing w:line="240" w:lineRule="auto"/>
              <w:jc w:val="both"/>
              <w:rPr>
                <w:rFonts w:eastAsia="Calibri Light" w:cstheme="minorHAnsi"/>
                <w:sz w:val="24"/>
                <w:szCs w:val="24"/>
                <w:lang w:val="nl"/>
              </w:rPr>
            </w:pPr>
          </w:p>
        </w:tc>
        <w:tc>
          <w:tcPr>
            <w:tcW w:w="4700" w:type="dxa"/>
            <w:tcBorders>
              <w:top w:val="single" w:sz="8" w:space="0" w:color="auto"/>
              <w:left w:val="single" w:sz="8" w:space="0" w:color="auto"/>
              <w:bottom w:val="single" w:sz="8" w:space="0" w:color="auto"/>
              <w:right w:val="single" w:sz="8" w:space="0" w:color="auto"/>
            </w:tcBorders>
          </w:tcPr>
          <w:p w14:paraId="6DAE5E51" w14:textId="77777777" w:rsidR="002F461C" w:rsidRPr="00645812" w:rsidRDefault="002F461C" w:rsidP="004D43DF">
            <w:pPr>
              <w:spacing w:line="240" w:lineRule="auto"/>
              <w:jc w:val="both"/>
              <w:rPr>
                <w:rFonts w:eastAsia="Calibri Light" w:cstheme="minorHAnsi"/>
                <w:sz w:val="24"/>
                <w:szCs w:val="24"/>
                <w:lang w:val="nl"/>
              </w:rPr>
            </w:pPr>
          </w:p>
        </w:tc>
      </w:tr>
      <w:tr w:rsidR="004D43DF" w:rsidRPr="00645812" w14:paraId="3BED72D6" w14:textId="77777777" w:rsidTr="00BEA68A">
        <w:tblPrEx>
          <w:tblBorders>
            <w:top w:val="outset" w:sz="6" w:space="0" w:color="auto"/>
            <w:left w:val="outset" w:sz="6" w:space="0" w:color="auto"/>
            <w:bottom w:val="outset" w:sz="6" w:space="0" w:color="auto"/>
            <w:right w:val="outset" w:sz="6" w:space="0" w:color="auto"/>
          </w:tblBorders>
          <w:tblCellMar>
            <w:left w:w="0" w:type="dxa"/>
            <w:right w:w="0" w:type="dxa"/>
          </w:tblCellMar>
        </w:tblPrEx>
        <w:trPr>
          <w:trHeight w:val="300"/>
        </w:trPr>
        <w:tc>
          <w:tcPr>
            <w:tcW w:w="4364" w:type="dxa"/>
            <w:tcBorders>
              <w:top w:val="single" w:sz="6" w:space="0" w:color="auto"/>
              <w:left w:val="single" w:sz="6" w:space="0" w:color="auto"/>
              <w:bottom w:val="nil"/>
              <w:right w:val="single" w:sz="6" w:space="0" w:color="auto"/>
            </w:tcBorders>
          </w:tcPr>
          <w:p w14:paraId="77F767FD" w14:textId="77777777" w:rsidR="004D43DF" w:rsidRPr="00645812" w:rsidRDefault="004D43DF" w:rsidP="00BA633F">
            <w:pPr>
              <w:spacing w:after="0" w:line="240" w:lineRule="auto"/>
              <w:jc w:val="both"/>
              <w:textAlignment w:val="baseline"/>
              <w:rPr>
                <w:rFonts w:eastAsia="Times New Roman" w:cstheme="minorHAnsi"/>
                <w:sz w:val="24"/>
                <w:szCs w:val="24"/>
                <w:lang w:val="nl-NL" w:eastAsia="fr-BE"/>
              </w:rPr>
            </w:pPr>
            <w:r w:rsidRPr="00645812">
              <w:rPr>
                <w:rFonts w:eastAsia="Times New Roman" w:cstheme="minorHAnsi"/>
                <w:sz w:val="24"/>
                <w:szCs w:val="24"/>
                <w:lang w:val="nl-NL" w:eastAsia="fr-BE"/>
              </w:rPr>
              <w:t xml:space="preserve">Par </w:t>
            </w:r>
            <w:r w:rsidRPr="00645812">
              <w:rPr>
                <w:rFonts w:eastAsia="Times New Roman" w:cstheme="minorHAnsi"/>
                <w:sz w:val="24"/>
                <w:szCs w:val="24"/>
                <w:lang w:eastAsia="fr-BE"/>
              </w:rPr>
              <w:t>le Roi </w:t>
            </w:r>
            <w:r w:rsidRPr="00645812">
              <w:rPr>
                <w:rFonts w:eastAsia="Times New Roman" w:cstheme="minorHAnsi"/>
                <w:sz w:val="24"/>
                <w:szCs w:val="24"/>
                <w:lang w:val="nl-NL" w:eastAsia="fr-BE"/>
              </w:rPr>
              <w:t>:</w:t>
            </w:r>
            <w:r w:rsidRPr="00645812">
              <w:rPr>
                <w:rFonts w:eastAsia="Times New Roman" w:cstheme="minorHAnsi"/>
                <w:sz w:val="24"/>
                <w:szCs w:val="24"/>
                <w:lang w:val="fr-BE" w:eastAsia="fr-BE"/>
              </w:rPr>
              <w:t> </w:t>
            </w:r>
          </w:p>
        </w:tc>
        <w:tc>
          <w:tcPr>
            <w:tcW w:w="4700" w:type="dxa"/>
            <w:tcBorders>
              <w:top w:val="single" w:sz="6" w:space="0" w:color="auto"/>
              <w:left w:val="single" w:sz="6" w:space="0" w:color="auto"/>
              <w:bottom w:val="nil"/>
              <w:right w:val="single" w:sz="6" w:space="0" w:color="auto"/>
            </w:tcBorders>
          </w:tcPr>
          <w:p w14:paraId="695D50B1" w14:textId="77777777" w:rsidR="004D43DF" w:rsidRPr="00645812" w:rsidRDefault="004D43DF" w:rsidP="00BA633F">
            <w:pPr>
              <w:spacing w:after="0" w:line="240" w:lineRule="auto"/>
              <w:jc w:val="both"/>
              <w:textAlignment w:val="baseline"/>
              <w:rPr>
                <w:rFonts w:cstheme="minorHAnsi"/>
                <w:sz w:val="24"/>
                <w:szCs w:val="24"/>
              </w:rPr>
            </w:pPr>
            <w:r w:rsidRPr="006B671A">
              <w:rPr>
                <w:sz w:val="24"/>
                <w:szCs w:val="24"/>
              </w:rPr>
              <w:t xml:space="preserve">Van </w:t>
            </w:r>
            <w:r w:rsidRPr="003F45A0">
              <w:rPr>
                <w:sz w:val="24"/>
                <w:szCs w:val="24"/>
                <w:lang w:val="nl-BE"/>
              </w:rPr>
              <w:t>Koningswege:</w:t>
            </w:r>
          </w:p>
        </w:tc>
      </w:tr>
      <w:tr w:rsidR="004D43DF" w:rsidRPr="00645812" w14:paraId="6E3F8D54" w14:textId="77777777" w:rsidTr="00BEA68A">
        <w:tblPrEx>
          <w:tblBorders>
            <w:top w:val="outset" w:sz="6" w:space="0" w:color="auto"/>
            <w:left w:val="outset" w:sz="6" w:space="0" w:color="auto"/>
            <w:bottom w:val="outset" w:sz="6" w:space="0" w:color="auto"/>
            <w:right w:val="outset" w:sz="6" w:space="0" w:color="auto"/>
          </w:tblBorders>
          <w:tblCellMar>
            <w:left w:w="0" w:type="dxa"/>
            <w:right w:w="0" w:type="dxa"/>
          </w:tblCellMar>
        </w:tblPrEx>
        <w:trPr>
          <w:trHeight w:val="300"/>
        </w:trPr>
        <w:tc>
          <w:tcPr>
            <w:tcW w:w="4364" w:type="dxa"/>
            <w:tcBorders>
              <w:top w:val="single" w:sz="6" w:space="0" w:color="auto"/>
              <w:left w:val="single" w:sz="6" w:space="0" w:color="auto"/>
              <w:bottom w:val="nil"/>
              <w:right w:val="single" w:sz="6" w:space="0" w:color="auto"/>
            </w:tcBorders>
          </w:tcPr>
          <w:p w14:paraId="1F5B6219" w14:textId="77777777" w:rsidR="004D43DF" w:rsidRPr="00645812" w:rsidRDefault="4A2BE4A5" w:rsidP="358FCB3A">
            <w:pPr>
              <w:jc w:val="center"/>
              <w:rPr>
                <w:rFonts w:eastAsia="Calibri Light"/>
                <w:sz w:val="24"/>
                <w:szCs w:val="24"/>
                <w:lang w:val="fr"/>
              </w:rPr>
            </w:pPr>
            <w:r w:rsidRPr="358FCB3A">
              <w:rPr>
                <w:rFonts w:eastAsia="Calibri Light"/>
                <w:sz w:val="24"/>
                <w:szCs w:val="24"/>
                <w:lang w:val="nl"/>
              </w:rPr>
              <w:lastRenderedPageBreak/>
              <w:t>PHILIPPE</w:t>
            </w:r>
          </w:p>
          <w:p w14:paraId="0FCF1135" w14:textId="77777777" w:rsidR="004D43DF" w:rsidRPr="00645812" w:rsidRDefault="004D43DF" w:rsidP="358FCB3A">
            <w:pPr>
              <w:jc w:val="both"/>
              <w:rPr>
                <w:rFonts w:eastAsia="Calibri Light"/>
                <w:sz w:val="24"/>
                <w:szCs w:val="24"/>
                <w:lang w:val="fr"/>
              </w:rPr>
            </w:pPr>
          </w:p>
          <w:p w14:paraId="15D3D39B" w14:textId="77777777" w:rsidR="004D43DF" w:rsidRPr="00645812" w:rsidRDefault="004D43DF" w:rsidP="358FCB3A">
            <w:pPr>
              <w:jc w:val="both"/>
              <w:rPr>
                <w:rFonts w:eastAsia="Calibri Light"/>
                <w:sz w:val="24"/>
                <w:szCs w:val="24"/>
                <w:lang w:val="fr"/>
              </w:rPr>
            </w:pPr>
          </w:p>
          <w:p w14:paraId="7A69A15E" w14:textId="77777777" w:rsidR="004D43DF" w:rsidRPr="00645812" w:rsidRDefault="004D43DF" w:rsidP="358FCB3A">
            <w:pPr>
              <w:jc w:val="both"/>
              <w:rPr>
                <w:sz w:val="24"/>
                <w:szCs w:val="24"/>
              </w:rPr>
            </w:pPr>
          </w:p>
          <w:p w14:paraId="41609EF7" w14:textId="77777777" w:rsidR="004D43DF" w:rsidRPr="00645812" w:rsidRDefault="4A2BE4A5" w:rsidP="358FCB3A">
            <w:pPr>
              <w:spacing w:after="0" w:line="240" w:lineRule="auto"/>
              <w:jc w:val="both"/>
              <w:textAlignment w:val="baseline"/>
              <w:rPr>
                <w:rFonts w:eastAsia="Times New Roman"/>
                <w:sz w:val="24"/>
                <w:szCs w:val="24"/>
                <w:lang w:val="nl-NL" w:eastAsia="fr-BE"/>
              </w:rPr>
            </w:pPr>
            <w:r w:rsidRPr="358FCB3A">
              <w:rPr>
                <w:rFonts w:eastAsia="Calibri Light"/>
                <w:sz w:val="24"/>
                <w:szCs w:val="24"/>
              </w:rPr>
              <w:t xml:space="preserve"> </w:t>
            </w:r>
          </w:p>
        </w:tc>
        <w:tc>
          <w:tcPr>
            <w:tcW w:w="4700" w:type="dxa"/>
            <w:tcBorders>
              <w:top w:val="single" w:sz="6" w:space="0" w:color="auto"/>
              <w:left w:val="single" w:sz="6" w:space="0" w:color="auto"/>
              <w:bottom w:val="nil"/>
              <w:right w:val="single" w:sz="6" w:space="0" w:color="auto"/>
            </w:tcBorders>
          </w:tcPr>
          <w:p w14:paraId="32BF4179" w14:textId="77777777" w:rsidR="004D43DF" w:rsidRPr="006B671A" w:rsidRDefault="4A2BE4A5" w:rsidP="004D43DF">
            <w:pPr>
              <w:spacing w:after="0" w:line="240" w:lineRule="auto"/>
              <w:jc w:val="center"/>
              <w:textAlignment w:val="baseline"/>
              <w:rPr>
                <w:sz w:val="24"/>
                <w:szCs w:val="24"/>
              </w:rPr>
            </w:pPr>
            <w:r w:rsidRPr="358FCB3A">
              <w:rPr>
                <w:rStyle w:val="normaltextrun"/>
                <w:color w:val="000000"/>
                <w:sz w:val="24"/>
                <w:szCs w:val="24"/>
                <w:shd w:val="clear" w:color="auto" w:fill="FFFFFF"/>
                <w:lang w:val="nl-NL"/>
              </w:rPr>
              <w:t>FILIP</w:t>
            </w:r>
          </w:p>
        </w:tc>
      </w:tr>
      <w:tr w:rsidR="00DD2D39" w:rsidRPr="00645812" w14:paraId="73AD8C01" w14:textId="77777777" w:rsidTr="005F7EFB">
        <w:trPr>
          <w:trHeight w:val="300"/>
        </w:trPr>
        <w:tc>
          <w:tcPr>
            <w:tcW w:w="4364" w:type="dxa"/>
            <w:tcBorders>
              <w:top w:val="single" w:sz="8" w:space="0" w:color="auto"/>
              <w:left w:val="single" w:sz="8" w:space="0" w:color="auto"/>
              <w:bottom w:val="single" w:sz="4" w:space="0" w:color="auto"/>
              <w:right w:val="single" w:sz="8" w:space="0" w:color="auto"/>
            </w:tcBorders>
          </w:tcPr>
          <w:p w14:paraId="74423B76" w14:textId="36605A91" w:rsidR="00DD2D39" w:rsidRPr="00645812" w:rsidRDefault="002F461C" w:rsidP="004D43DF">
            <w:pPr>
              <w:spacing w:line="240" w:lineRule="auto"/>
              <w:rPr>
                <w:rFonts w:cstheme="minorHAnsi"/>
                <w:sz w:val="24"/>
                <w:szCs w:val="24"/>
              </w:rPr>
            </w:pPr>
            <w:r w:rsidRPr="00645812">
              <w:rPr>
                <w:rFonts w:eastAsia="Calibri Light" w:cstheme="minorHAnsi"/>
                <w:sz w:val="24"/>
                <w:szCs w:val="24"/>
                <w:lang w:val="fr"/>
              </w:rPr>
              <w:t>L</w:t>
            </w:r>
            <w:r w:rsidR="006A3987">
              <w:rPr>
                <w:rFonts w:eastAsia="Calibri Light" w:cstheme="minorHAnsi"/>
                <w:sz w:val="24"/>
                <w:szCs w:val="24"/>
                <w:lang w:val="fr"/>
              </w:rPr>
              <w:t>a</w:t>
            </w:r>
            <w:r w:rsidRPr="00645812">
              <w:rPr>
                <w:rFonts w:eastAsia="Calibri Light" w:cstheme="minorHAnsi"/>
                <w:sz w:val="24"/>
                <w:szCs w:val="24"/>
                <w:lang w:val="fr"/>
              </w:rPr>
              <w:t xml:space="preserve"> </w:t>
            </w:r>
            <w:r w:rsidR="006A3987">
              <w:rPr>
                <w:rFonts w:eastAsia="Calibri Light" w:cstheme="minorHAnsi"/>
                <w:sz w:val="24"/>
                <w:szCs w:val="24"/>
                <w:lang w:val="fr"/>
              </w:rPr>
              <w:t>M</w:t>
            </w:r>
            <w:r w:rsidRPr="00645812">
              <w:rPr>
                <w:rFonts w:eastAsia="Calibri Light" w:cstheme="minorHAnsi"/>
                <w:sz w:val="24"/>
                <w:szCs w:val="24"/>
                <w:lang w:val="fr"/>
              </w:rPr>
              <w:t xml:space="preserve">inistre </w:t>
            </w:r>
            <w:r w:rsidR="00F64BED" w:rsidRPr="00645812">
              <w:rPr>
                <w:rFonts w:eastAsia="Calibri Light" w:cstheme="minorHAnsi"/>
                <w:sz w:val="24"/>
                <w:szCs w:val="24"/>
                <w:lang w:val="fr"/>
              </w:rPr>
              <w:t>de l’Environnement,</w:t>
            </w:r>
          </w:p>
        </w:tc>
        <w:tc>
          <w:tcPr>
            <w:tcW w:w="4700" w:type="dxa"/>
            <w:tcBorders>
              <w:top w:val="single" w:sz="8" w:space="0" w:color="auto"/>
              <w:left w:val="single" w:sz="8" w:space="0" w:color="auto"/>
              <w:bottom w:val="single" w:sz="4" w:space="0" w:color="auto"/>
              <w:right w:val="single" w:sz="8" w:space="0" w:color="auto"/>
            </w:tcBorders>
          </w:tcPr>
          <w:p w14:paraId="1EE2630B" w14:textId="297F3788" w:rsidR="00DD2D39" w:rsidRPr="00645812" w:rsidRDefault="004368B2" w:rsidP="004D43DF">
            <w:pPr>
              <w:spacing w:line="240" w:lineRule="auto"/>
              <w:rPr>
                <w:rFonts w:eastAsia="Calibri Light" w:cstheme="minorHAnsi"/>
                <w:sz w:val="24"/>
                <w:szCs w:val="24"/>
                <w:lang w:val="nl"/>
              </w:rPr>
            </w:pPr>
            <w:r w:rsidRPr="00645812">
              <w:rPr>
                <w:rStyle w:val="normaltextrun"/>
                <w:rFonts w:cstheme="minorHAnsi"/>
                <w:color w:val="000000"/>
                <w:sz w:val="24"/>
                <w:szCs w:val="24"/>
                <w:shd w:val="clear" w:color="auto" w:fill="FFFFFF"/>
                <w:lang w:val="nl-BE"/>
              </w:rPr>
              <w:t xml:space="preserve">De </w:t>
            </w:r>
            <w:r w:rsidR="006A3987">
              <w:rPr>
                <w:rStyle w:val="normaltextrun"/>
                <w:rFonts w:cstheme="minorHAnsi"/>
                <w:color w:val="000000"/>
                <w:sz w:val="24"/>
                <w:szCs w:val="24"/>
                <w:shd w:val="clear" w:color="auto" w:fill="FFFFFF"/>
                <w:lang w:val="nl-BE"/>
              </w:rPr>
              <w:t>M</w:t>
            </w:r>
            <w:r w:rsidRPr="00645812">
              <w:rPr>
                <w:rStyle w:val="normaltextrun"/>
                <w:rFonts w:cstheme="minorHAnsi"/>
                <w:color w:val="000000"/>
                <w:sz w:val="24"/>
                <w:szCs w:val="24"/>
                <w:shd w:val="clear" w:color="auto" w:fill="FFFFFF"/>
                <w:lang w:val="nl-BE"/>
              </w:rPr>
              <w:t>inister van Leefmilieu</w:t>
            </w:r>
            <w:r w:rsidR="00645812" w:rsidRPr="00645812">
              <w:rPr>
                <w:rStyle w:val="normaltextrun"/>
                <w:rFonts w:cstheme="minorHAnsi"/>
                <w:color w:val="000000"/>
                <w:sz w:val="24"/>
                <w:szCs w:val="24"/>
                <w:shd w:val="clear" w:color="auto" w:fill="FFFFFF"/>
                <w:lang w:val="nl-BE"/>
              </w:rPr>
              <w:t>,</w:t>
            </w:r>
          </w:p>
        </w:tc>
      </w:tr>
      <w:tr w:rsidR="004368B2" w:rsidRPr="00645812" w14:paraId="6F66BAED" w14:textId="77777777" w:rsidTr="005F7EFB">
        <w:trPr>
          <w:trHeight w:val="300"/>
        </w:trPr>
        <w:tc>
          <w:tcPr>
            <w:tcW w:w="9064" w:type="dxa"/>
            <w:gridSpan w:val="2"/>
            <w:tcBorders>
              <w:top w:val="single" w:sz="4" w:space="0" w:color="auto"/>
              <w:left w:val="single" w:sz="4" w:space="0" w:color="auto"/>
              <w:bottom w:val="single" w:sz="4" w:space="0" w:color="auto"/>
              <w:right w:val="single" w:sz="4" w:space="0" w:color="auto"/>
            </w:tcBorders>
          </w:tcPr>
          <w:p w14:paraId="6AA6A3AD" w14:textId="1082217E" w:rsidR="004368B2" w:rsidRDefault="17F2C92B" w:rsidP="358FCB3A">
            <w:pPr>
              <w:spacing w:line="240" w:lineRule="auto"/>
              <w:jc w:val="center"/>
              <w:rPr>
                <w:rFonts w:eastAsia="Calibri Light"/>
                <w:sz w:val="24"/>
                <w:szCs w:val="24"/>
                <w:lang w:val="nl"/>
              </w:rPr>
            </w:pPr>
            <w:r w:rsidRPr="358FCB3A">
              <w:rPr>
                <w:rFonts w:eastAsia="Calibri Light"/>
                <w:sz w:val="24"/>
                <w:szCs w:val="24"/>
                <w:lang w:val="nl"/>
              </w:rPr>
              <w:t>KHATTABI Z.</w:t>
            </w:r>
          </w:p>
          <w:p w14:paraId="193921FE" w14:textId="77777777" w:rsidR="004D43DF" w:rsidRDefault="004D43DF" w:rsidP="358FCB3A">
            <w:pPr>
              <w:spacing w:line="240" w:lineRule="auto"/>
              <w:jc w:val="center"/>
              <w:rPr>
                <w:rFonts w:eastAsia="Calibri Light"/>
                <w:sz w:val="24"/>
                <w:szCs w:val="24"/>
                <w:lang w:val="nl"/>
              </w:rPr>
            </w:pPr>
          </w:p>
          <w:p w14:paraId="3509EE78" w14:textId="77777777" w:rsidR="004D43DF" w:rsidRDefault="004D43DF" w:rsidP="358FCB3A">
            <w:pPr>
              <w:spacing w:line="240" w:lineRule="auto"/>
              <w:jc w:val="center"/>
              <w:rPr>
                <w:rFonts w:eastAsia="Calibri Light"/>
                <w:sz w:val="24"/>
                <w:szCs w:val="24"/>
                <w:lang w:val="nl"/>
              </w:rPr>
            </w:pPr>
          </w:p>
          <w:p w14:paraId="3B92D473" w14:textId="77777777" w:rsidR="004D43DF" w:rsidRDefault="004D43DF" w:rsidP="358FCB3A">
            <w:pPr>
              <w:spacing w:line="240" w:lineRule="auto"/>
              <w:jc w:val="center"/>
              <w:rPr>
                <w:rFonts w:eastAsia="Calibri Light"/>
                <w:sz w:val="24"/>
                <w:szCs w:val="24"/>
                <w:lang w:val="nl"/>
              </w:rPr>
            </w:pPr>
          </w:p>
          <w:p w14:paraId="1E1160D2" w14:textId="158F7547" w:rsidR="004D43DF" w:rsidRPr="00645812" w:rsidRDefault="004D43DF" w:rsidP="004D43DF">
            <w:pPr>
              <w:spacing w:line="240" w:lineRule="auto"/>
              <w:jc w:val="center"/>
              <w:rPr>
                <w:rFonts w:eastAsia="Calibri Light" w:cstheme="minorHAnsi"/>
                <w:sz w:val="24"/>
                <w:szCs w:val="24"/>
                <w:lang w:val="nl"/>
              </w:rPr>
            </w:pPr>
          </w:p>
        </w:tc>
      </w:tr>
      <w:tr w:rsidR="008C2135" w:rsidRPr="00645812" w14:paraId="73E4E14B" w14:textId="77777777" w:rsidTr="00BEA68A">
        <w:tblPrEx>
          <w:tblBorders>
            <w:top w:val="outset" w:sz="6" w:space="0" w:color="auto"/>
            <w:left w:val="outset" w:sz="6" w:space="0" w:color="auto"/>
            <w:bottom w:val="outset" w:sz="6" w:space="0" w:color="auto"/>
            <w:right w:val="outset" w:sz="6" w:space="0" w:color="auto"/>
          </w:tblBorders>
          <w:tblCellMar>
            <w:left w:w="0" w:type="dxa"/>
            <w:right w:w="0" w:type="dxa"/>
          </w:tblCellMar>
        </w:tblPrEx>
        <w:trPr>
          <w:trHeight w:val="300"/>
        </w:trPr>
        <w:tc>
          <w:tcPr>
            <w:tcW w:w="4364" w:type="dxa"/>
            <w:tcBorders>
              <w:top w:val="single" w:sz="6" w:space="0" w:color="auto"/>
              <w:left w:val="single" w:sz="6" w:space="0" w:color="auto"/>
              <w:bottom w:val="single" w:sz="4" w:space="0" w:color="auto"/>
              <w:right w:val="single" w:sz="6" w:space="0" w:color="auto"/>
            </w:tcBorders>
          </w:tcPr>
          <w:p w14:paraId="012E33F7" w14:textId="51016E3A" w:rsidR="008C2135" w:rsidRPr="00645812" w:rsidRDefault="003B196F">
            <w:pPr>
              <w:spacing w:after="0" w:line="240" w:lineRule="auto"/>
              <w:jc w:val="both"/>
              <w:textAlignment w:val="baseline"/>
              <w:rPr>
                <w:rFonts w:eastAsia="Times New Roman" w:cstheme="minorHAnsi"/>
                <w:sz w:val="24"/>
                <w:szCs w:val="24"/>
                <w:lang w:val="nl-NL" w:eastAsia="fr-BE"/>
              </w:rPr>
            </w:pPr>
            <w:r>
              <w:rPr>
                <w:rFonts w:eastAsia="Times New Roman" w:cstheme="minorHAnsi"/>
                <w:sz w:val="24"/>
                <w:szCs w:val="24"/>
                <w:lang w:val="nl-NL" w:eastAsia="fr-BE"/>
              </w:rPr>
              <w:t xml:space="preserve">Le </w:t>
            </w:r>
            <w:proofErr w:type="spellStart"/>
            <w:r w:rsidR="0016110A">
              <w:rPr>
                <w:rFonts w:eastAsia="Times New Roman" w:cstheme="minorHAnsi"/>
                <w:sz w:val="24"/>
                <w:szCs w:val="24"/>
                <w:lang w:val="nl-NL" w:eastAsia="fr-BE"/>
              </w:rPr>
              <w:t>M</w:t>
            </w:r>
            <w:r>
              <w:rPr>
                <w:rFonts w:eastAsia="Times New Roman" w:cstheme="minorHAnsi"/>
                <w:sz w:val="24"/>
                <w:szCs w:val="24"/>
                <w:lang w:val="nl-NL" w:eastAsia="fr-BE"/>
              </w:rPr>
              <w:t>inistre</w:t>
            </w:r>
            <w:proofErr w:type="spellEnd"/>
            <w:r>
              <w:rPr>
                <w:rFonts w:eastAsia="Times New Roman" w:cstheme="minorHAnsi"/>
                <w:sz w:val="24"/>
                <w:szCs w:val="24"/>
                <w:lang w:val="nl-NL" w:eastAsia="fr-BE"/>
              </w:rPr>
              <w:t xml:space="preserve"> de </w:t>
            </w:r>
            <w:proofErr w:type="spellStart"/>
            <w:r>
              <w:rPr>
                <w:rFonts w:eastAsia="Times New Roman" w:cstheme="minorHAnsi"/>
                <w:sz w:val="24"/>
                <w:szCs w:val="24"/>
                <w:lang w:val="nl-NL" w:eastAsia="fr-BE"/>
              </w:rPr>
              <w:t>l’Économie</w:t>
            </w:r>
            <w:proofErr w:type="spellEnd"/>
          </w:p>
        </w:tc>
        <w:tc>
          <w:tcPr>
            <w:tcW w:w="4700" w:type="dxa"/>
            <w:tcBorders>
              <w:top w:val="single" w:sz="6" w:space="0" w:color="auto"/>
              <w:left w:val="single" w:sz="6" w:space="0" w:color="auto"/>
              <w:bottom w:val="single" w:sz="4" w:space="0" w:color="auto"/>
              <w:right w:val="single" w:sz="6" w:space="0" w:color="auto"/>
            </w:tcBorders>
          </w:tcPr>
          <w:p w14:paraId="648C42A0" w14:textId="5F2A786F" w:rsidR="008C2135" w:rsidRPr="00645812" w:rsidRDefault="008A2115">
            <w:pPr>
              <w:spacing w:after="0" w:line="240" w:lineRule="auto"/>
              <w:jc w:val="both"/>
              <w:textAlignment w:val="baseline"/>
              <w:rPr>
                <w:rFonts w:cstheme="minorHAnsi"/>
                <w:sz w:val="24"/>
                <w:szCs w:val="24"/>
              </w:rPr>
            </w:pPr>
            <w:r>
              <w:rPr>
                <w:sz w:val="24"/>
                <w:szCs w:val="24"/>
              </w:rPr>
              <w:t xml:space="preserve">De </w:t>
            </w:r>
            <w:proofErr w:type="spellStart"/>
            <w:r w:rsidR="0016110A">
              <w:rPr>
                <w:sz w:val="24"/>
                <w:szCs w:val="24"/>
              </w:rPr>
              <w:t>M</w:t>
            </w:r>
            <w:r>
              <w:rPr>
                <w:sz w:val="24"/>
                <w:szCs w:val="24"/>
              </w:rPr>
              <w:t>inister</w:t>
            </w:r>
            <w:proofErr w:type="spellEnd"/>
            <w:r>
              <w:rPr>
                <w:sz w:val="24"/>
                <w:szCs w:val="24"/>
              </w:rPr>
              <w:t xml:space="preserve"> van Economie</w:t>
            </w:r>
          </w:p>
        </w:tc>
      </w:tr>
      <w:tr w:rsidR="00D65B7A" w:rsidRPr="006B671A" w14:paraId="6DA41641" w14:textId="77777777" w:rsidTr="00BEA68A">
        <w:tblPrEx>
          <w:tblBorders>
            <w:top w:val="outset" w:sz="6" w:space="0" w:color="auto"/>
            <w:left w:val="outset" w:sz="6" w:space="0" w:color="auto"/>
            <w:bottom w:val="outset" w:sz="6" w:space="0" w:color="auto"/>
            <w:right w:val="outset" w:sz="6" w:space="0" w:color="auto"/>
          </w:tblBorders>
          <w:tblCellMar>
            <w:left w:w="0" w:type="dxa"/>
            <w:right w:w="0" w:type="dxa"/>
          </w:tblCellMar>
        </w:tblPrEx>
        <w:trPr>
          <w:trHeight w:val="300"/>
        </w:trPr>
        <w:tc>
          <w:tcPr>
            <w:tcW w:w="9064" w:type="dxa"/>
            <w:gridSpan w:val="2"/>
            <w:tcBorders>
              <w:top w:val="single" w:sz="4" w:space="0" w:color="auto"/>
              <w:left w:val="single" w:sz="4" w:space="0" w:color="auto"/>
              <w:bottom w:val="single" w:sz="4" w:space="0" w:color="auto"/>
              <w:right w:val="single" w:sz="4" w:space="0" w:color="auto"/>
            </w:tcBorders>
          </w:tcPr>
          <w:p w14:paraId="7C71D631" w14:textId="65E40B86" w:rsidR="00D65B7A" w:rsidRPr="00645812" w:rsidRDefault="005D2ED3">
            <w:pPr>
              <w:jc w:val="center"/>
              <w:rPr>
                <w:rFonts w:eastAsia="Calibri Light"/>
                <w:sz w:val="24"/>
                <w:szCs w:val="24"/>
                <w:lang w:val="fr"/>
              </w:rPr>
            </w:pPr>
            <w:r>
              <w:rPr>
                <w:rFonts w:eastAsia="Calibri Light"/>
                <w:sz w:val="24"/>
                <w:szCs w:val="24"/>
                <w:lang w:val="fr"/>
              </w:rPr>
              <w:t>DERMAGNE P-Y</w:t>
            </w:r>
            <w:r w:rsidR="005152CA">
              <w:rPr>
                <w:rFonts w:eastAsia="Calibri Light"/>
                <w:sz w:val="24"/>
                <w:szCs w:val="24"/>
                <w:lang w:val="fr"/>
              </w:rPr>
              <w:t>.</w:t>
            </w:r>
          </w:p>
          <w:p w14:paraId="363314BB" w14:textId="77777777" w:rsidR="00D65B7A" w:rsidRPr="00645812" w:rsidRDefault="00D65B7A">
            <w:pPr>
              <w:jc w:val="both"/>
              <w:rPr>
                <w:rFonts w:eastAsia="Calibri Light"/>
                <w:sz w:val="24"/>
                <w:szCs w:val="24"/>
                <w:lang w:val="fr"/>
              </w:rPr>
            </w:pPr>
          </w:p>
          <w:p w14:paraId="60AF1862" w14:textId="77777777" w:rsidR="00D65B7A" w:rsidRPr="00645812" w:rsidRDefault="00D65B7A">
            <w:pPr>
              <w:jc w:val="both"/>
              <w:rPr>
                <w:rFonts w:eastAsia="Calibri Light"/>
                <w:sz w:val="24"/>
                <w:szCs w:val="24"/>
                <w:lang w:val="fr"/>
              </w:rPr>
            </w:pPr>
          </w:p>
          <w:p w14:paraId="38474843" w14:textId="77777777" w:rsidR="00D65B7A" w:rsidRPr="00645812" w:rsidRDefault="00D65B7A">
            <w:pPr>
              <w:jc w:val="both"/>
              <w:rPr>
                <w:sz w:val="24"/>
                <w:szCs w:val="24"/>
              </w:rPr>
            </w:pPr>
          </w:p>
          <w:p w14:paraId="10823125" w14:textId="3B9E95A9" w:rsidR="00D65B7A" w:rsidRPr="006B671A" w:rsidRDefault="00D65B7A">
            <w:pPr>
              <w:spacing w:after="0" w:line="240" w:lineRule="auto"/>
              <w:jc w:val="center"/>
              <w:textAlignment w:val="baseline"/>
              <w:rPr>
                <w:sz w:val="24"/>
                <w:szCs w:val="24"/>
              </w:rPr>
            </w:pPr>
            <w:r w:rsidRPr="358FCB3A">
              <w:rPr>
                <w:rFonts w:eastAsia="Calibri Light"/>
                <w:sz w:val="24"/>
                <w:szCs w:val="24"/>
              </w:rPr>
              <w:t xml:space="preserve"> </w:t>
            </w:r>
          </w:p>
        </w:tc>
      </w:tr>
      <w:tr w:rsidR="005D2ED3" w:rsidRPr="006B671A" w14:paraId="0610BB93" w14:textId="77777777" w:rsidTr="00BEA68A">
        <w:tblPrEx>
          <w:tblBorders>
            <w:top w:val="outset" w:sz="6" w:space="0" w:color="auto"/>
            <w:left w:val="outset" w:sz="6" w:space="0" w:color="auto"/>
            <w:bottom w:val="outset" w:sz="6" w:space="0" w:color="auto"/>
            <w:right w:val="outset" w:sz="6" w:space="0" w:color="auto"/>
          </w:tblBorders>
          <w:tblCellMar>
            <w:left w:w="0" w:type="dxa"/>
            <w:right w:w="0" w:type="dxa"/>
          </w:tblCellMar>
        </w:tblPrEx>
        <w:trPr>
          <w:trHeight w:val="300"/>
        </w:trPr>
        <w:tc>
          <w:tcPr>
            <w:tcW w:w="9064" w:type="dxa"/>
            <w:gridSpan w:val="2"/>
            <w:tcBorders>
              <w:top w:val="single" w:sz="4" w:space="0" w:color="auto"/>
              <w:left w:val="single" w:sz="6" w:space="0" w:color="auto"/>
              <w:bottom w:val="single" w:sz="6" w:space="0" w:color="auto"/>
              <w:right w:val="single" w:sz="6" w:space="0" w:color="auto"/>
            </w:tcBorders>
          </w:tcPr>
          <w:tbl>
            <w:tblPr>
              <w:tblW w:w="9064" w:type="dxa"/>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4A0" w:firstRow="1" w:lastRow="0" w:firstColumn="1" w:lastColumn="0" w:noHBand="0" w:noVBand="1"/>
            </w:tblPr>
            <w:tblGrid>
              <w:gridCol w:w="4364"/>
              <w:gridCol w:w="4700"/>
            </w:tblGrid>
            <w:tr w:rsidR="005D2ED3" w:rsidRPr="006B5B9E" w14:paraId="18410A52" w14:textId="77777777">
              <w:trPr>
                <w:trHeight w:val="300"/>
              </w:trPr>
              <w:tc>
                <w:tcPr>
                  <w:tcW w:w="4364" w:type="dxa"/>
                  <w:tcBorders>
                    <w:top w:val="single" w:sz="6" w:space="0" w:color="auto"/>
                    <w:left w:val="single" w:sz="6" w:space="0" w:color="auto"/>
                    <w:bottom w:val="nil"/>
                    <w:right w:val="single" w:sz="6" w:space="0" w:color="auto"/>
                  </w:tcBorders>
                </w:tcPr>
                <w:p w14:paraId="202AF6BD" w14:textId="5333EDB8" w:rsidR="005D2ED3" w:rsidRPr="005462D2" w:rsidRDefault="005462D2" w:rsidP="005D2ED3">
                  <w:pPr>
                    <w:spacing w:after="0" w:line="240" w:lineRule="auto"/>
                    <w:jc w:val="both"/>
                    <w:textAlignment w:val="baseline"/>
                    <w:rPr>
                      <w:rFonts w:eastAsia="Times New Roman" w:cstheme="minorHAnsi"/>
                      <w:sz w:val="24"/>
                      <w:szCs w:val="24"/>
                      <w:lang w:val="fr-BE" w:eastAsia="fr-BE"/>
                    </w:rPr>
                  </w:pPr>
                  <w:r w:rsidRPr="005462D2">
                    <w:rPr>
                      <w:rFonts w:eastAsia="Times New Roman" w:cstheme="minorHAnsi"/>
                      <w:sz w:val="24"/>
                      <w:szCs w:val="24"/>
                      <w:lang w:val="fr-BE" w:eastAsia="fr-BE"/>
                    </w:rPr>
                    <w:t>L</w:t>
                  </w:r>
                  <w:r w:rsidR="00BF7E0E">
                    <w:rPr>
                      <w:rFonts w:eastAsia="Times New Roman" w:cstheme="minorHAnsi"/>
                      <w:sz w:val="24"/>
                      <w:szCs w:val="24"/>
                      <w:lang w:val="fr-BE" w:eastAsia="fr-BE"/>
                    </w:rPr>
                    <w:t>a</w:t>
                  </w:r>
                  <w:r w:rsidRPr="005462D2">
                    <w:rPr>
                      <w:rFonts w:eastAsia="Times New Roman" w:cstheme="minorHAnsi"/>
                      <w:sz w:val="24"/>
                      <w:szCs w:val="24"/>
                      <w:lang w:val="fr-BE" w:eastAsia="fr-BE"/>
                    </w:rPr>
                    <w:t xml:space="preserve"> Secrétaire d’Etat </w:t>
                  </w:r>
                  <w:r w:rsidR="00BF7E0E">
                    <w:rPr>
                      <w:rFonts w:eastAsia="Times New Roman" w:cstheme="minorHAnsi"/>
                      <w:sz w:val="24"/>
                      <w:szCs w:val="24"/>
                      <w:lang w:val="fr-BE" w:eastAsia="fr-BE"/>
                    </w:rPr>
                    <w:t>à</w:t>
                  </w:r>
                  <w:r w:rsidRPr="005462D2">
                    <w:rPr>
                      <w:rFonts w:eastAsia="Times New Roman" w:cstheme="minorHAnsi"/>
                      <w:sz w:val="24"/>
                      <w:szCs w:val="24"/>
                      <w:lang w:val="fr-BE" w:eastAsia="fr-BE"/>
                    </w:rPr>
                    <w:t xml:space="preserve"> l</w:t>
                  </w:r>
                  <w:r>
                    <w:rPr>
                      <w:rFonts w:eastAsia="Times New Roman" w:cstheme="minorHAnsi"/>
                      <w:sz w:val="24"/>
                      <w:szCs w:val="24"/>
                      <w:lang w:val="fr-BE" w:eastAsia="fr-BE"/>
                    </w:rPr>
                    <w:t xml:space="preserve">a protection </w:t>
                  </w:r>
                  <w:r w:rsidR="008E18D4">
                    <w:rPr>
                      <w:rFonts w:eastAsia="Times New Roman" w:cstheme="minorHAnsi"/>
                      <w:sz w:val="24"/>
                      <w:szCs w:val="24"/>
                      <w:lang w:val="fr-BE" w:eastAsia="fr-BE"/>
                    </w:rPr>
                    <w:t>d</w:t>
                  </w:r>
                  <w:r w:rsidR="00BF7E0E">
                    <w:rPr>
                      <w:rFonts w:eastAsia="Times New Roman" w:cstheme="minorHAnsi"/>
                      <w:sz w:val="24"/>
                      <w:szCs w:val="24"/>
                      <w:lang w:val="fr-BE" w:eastAsia="fr-BE"/>
                    </w:rPr>
                    <w:t>es</w:t>
                  </w:r>
                  <w:r w:rsidR="008E18D4">
                    <w:rPr>
                      <w:rFonts w:eastAsia="Times New Roman" w:cstheme="minorHAnsi"/>
                      <w:sz w:val="24"/>
                      <w:szCs w:val="24"/>
                      <w:lang w:val="fr-BE" w:eastAsia="fr-BE"/>
                    </w:rPr>
                    <w:t xml:space="preserve"> consommateur</w:t>
                  </w:r>
                  <w:r w:rsidR="00BF7E0E">
                    <w:rPr>
                      <w:rFonts w:eastAsia="Times New Roman" w:cstheme="minorHAnsi"/>
                      <w:sz w:val="24"/>
                      <w:szCs w:val="24"/>
                      <w:lang w:val="fr-BE" w:eastAsia="fr-BE"/>
                    </w:rPr>
                    <w:t>s</w:t>
                  </w:r>
                  <w:r w:rsidR="002D27F3">
                    <w:rPr>
                      <w:rFonts w:eastAsia="Times New Roman" w:cstheme="minorHAnsi"/>
                      <w:sz w:val="24"/>
                      <w:szCs w:val="24"/>
                      <w:lang w:val="fr-BE" w:eastAsia="fr-BE"/>
                    </w:rPr>
                    <w:t xml:space="preserve">, </w:t>
                  </w:r>
                  <w:r w:rsidR="002D27F3" w:rsidRPr="002D27F3">
                    <w:rPr>
                      <w:rFonts w:eastAsia="Times New Roman" w:cstheme="minorHAnsi"/>
                      <w:sz w:val="24"/>
                      <w:szCs w:val="24"/>
                      <w:lang w:val="fr-BE" w:eastAsia="fr-BE"/>
                    </w:rPr>
                    <w:t xml:space="preserve">adjointe au </w:t>
                  </w:r>
                  <w:r w:rsidR="00E16159">
                    <w:rPr>
                      <w:rFonts w:eastAsia="Times New Roman" w:cstheme="minorHAnsi"/>
                      <w:sz w:val="24"/>
                      <w:szCs w:val="24"/>
                      <w:lang w:val="fr-BE" w:eastAsia="fr-BE"/>
                    </w:rPr>
                    <w:t>M</w:t>
                  </w:r>
                  <w:r w:rsidR="002D27F3" w:rsidRPr="002D27F3">
                    <w:rPr>
                      <w:rFonts w:eastAsia="Times New Roman" w:cstheme="minorHAnsi"/>
                      <w:sz w:val="24"/>
                      <w:szCs w:val="24"/>
                      <w:lang w:val="fr-BE" w:eastAsia="fr-BE"/>
                    </w:rPr>
                    <w:t>inistre de la Justice et de la Mer du Nord</w:t>
                  </w:r>
                </w:p>
              </w:tc>
              <w:tc>
                <w:tcPr>
                  <w:tcW w:w="4700" w:type="dxa"/>
                  <w:tcBorders>
                    <w:top w:val="single" w:sz="6" w:space="0" w:color="auto"/>
                    <w:left w:val="single" w:sz="6" w:space="0" w:color="auto"/>
                    <w:bottom w:val="nil"/>
                    <w:right w:val="single" w:sz="6" w:space="0" w:color="auto"/>
                  </w:tcBorders>
                </w:tcPr>
                <w:p w14:paraId="2B4885C8" w14:textId="18D957E1" w:rsidR="005D2ED3" w:rsidRPr="00D74A99" w:rsidRDefault="005D2ED3" w:rsidP="005D2ED3">
                  <w:pPr>
                    <w:spacing w:after="0" w:line="240" w:lineRule="auto"/>
                    <w:jc w:val="both"/>
                    <w:textAlignment w:val="baseline"/>
                    <w:rPr>
                      <w:rFonts w:cstheme="minorHAnsi"/>
                      <w:sz w:val="24"/>
                      <w:szCs w:val="24"/>
                      <w:lang w:val="nl-BE"/>
                    </w:rPr>
                  </w:pPr>
                  <w:r w:rsidRPr="00D74A99">
                    <w:rPr>
                      <w:sz w:val="24"/>
                      <w:szCs w:val="24"/>
                      <w:lang w:val="nl-BE"/>
                    </w:rPr>
                    <w:t xml:space="preserve">De </w:t>
                  </w:r>
                  <w:r w:rsidR="00ED4D8D" w:rsidRPr="00D74A99">
                    <w:rPr>
                      <w:sz w:val="24"/>
                      <w:szCs w:val="24"/>
                      <w:lang w:val="nl-BE"/>
                    </w:rPr>
                    <w:t xml:space="preserve">Staatssecretaris voor </w:t>
                  </w:r>
                  <w:r w:rsidR="005462D2" w:rsidRPr="00D74A99">
                    <w:rPr>
                      <w:sz w:val="24"/>
                      <w:szCs w:val="24"/>
                      <w:lang w:val="nl-BE"/>
                    </w:rPr>
                    <w:t>C</w:t>
                  </w:r>
                  <w:r w:rsidR="00ED4D8D" w:rsidRPr="00D74A99">
                    <w:rPr>
                      <w:sz w:val="24"/>
                      <w:szCs w:val="24"/>
                      <w:lang w:val="nl-BE"/>
                    </w:rPr>
                    <w:t>onsumentenbescherming</w:t>
                  </w:r>
                  <w:r w:rsidR="00D74A99" w:rsidRPr="00D74A99">
                    <w:rPr>
                      <w:sz w:val="24"/>
                      <w:szCs w:val="24"/>
                      <w:lang w:val="nl-BE"/>
                    </w:rPr>
                    <w:t>, t</w:t>
                  </w:r>
                  <w:r w:rsidR="00D74A99">
                    <w:rPr>
                      <w:sz w:val="24"/>
                      <w:szCs w:val="24"/>
                      <w:lang w:val="nl-BE"/>
                    </w:rPr>
                    <w:t>oegevoegd aan de Minister voor Justitie en Noordzee</w:t>
                  </w:r>
                </w:p>
              </w:tc>
            </w:tr>
            <w:tr w:rsidR="005D2ED3" w:rsidRPr="006B671A" w14:paraId="10C57BC1" w14:textId="77777777">
              <w:trPr>
                <w:trHeight w:val="300"/>
              </w:trPr>
              <w:tc>
                <w:tcPr>
                  <w:tcW w:w="9064" w:type="dxa"/>
                  <w:gridSpan w:val="2"/>
                  <w:tcBorders>
                    <w:top w:val="single" w:sz="6" w:space="0" w:color="auto"/>
                    <w:left w:val="single" w:sz="6" w:space="0" w:color="auto"/>
                    <w:bottom w:val="nil"/>
                    <w:right w:val="single" w:sz="6" w:space="0" w:color="auto"/>
                  </w:tcBorders>
                </w:tcPr>
                <w:p w14:paraId="1235BC44" w14:textId="402D989F" w:rsidR="005D2ED3" w:rsidRPr="00645812" w:rsidRDefault="00BF7E0E" w:rsidP="005D2ED3">
                  <w:pPr>
                    <w:jc w:val="center"/>
                    <w:rPr>
                      <w:rFonts w:eastAsia="Calibri Light"/>
                      <w:sz w:val="24"/>
                      <w:szCs w:val="24"/>
                      <w:lang w:val="fr"/>
                    </w:rPr>
                  </w:pPr>
                  <w:r>
                    <w:rPr>
                      <w:rFonts w:eastAsia="Calibri Light"/>
                      <w:sz w:val="24"/>
                      <w:szCs w:val="24"/>
                      <w:lang w:val="fr"/>
                    </w:rPr>
                    <w:t>BERTRAND</w:t>
                  </w:r>
                  <w:r w:rsidR="005D2ED3">
                    <w:rPr>
                      <w:rFonts w:eastAsia="Calibri Light"/>
                      <w:sz w:val="24"/>
                      <w:szCs w:val="24"/>
                      <w:lang w:val="fr"/>
                    </w:rPr>
                    <w:t xml:space="preserve"> </w:t>
                  </w:r>
                  <w:r>
                    <w:rPr>
                      <w:rFonts w:eastAsia="Calibri Light"/>
                      <w:sz w:val="24"/>
                      <w:szCs w:val="24"/>
                      <w:lang w:val="fr"/>
                    </w:rPr>
                    <w:t>A.</w:t>
                  </w:r>
                </w:p>
                <w:p w14:paraId="32843354" w14:textId="77777777" w:rsidR="005D2ED3" w:rsidRPr="00645812" w:rsidRDefault="005D2ED3" w:rsidP="005D2ED3">
                  <w:pPr>
                    <w:jc w:val="both"/>
                    <w:rPr>
                      <w:rFonts w:eastAsia="Calibri Light"/>
                      <w:sz w:val="24"/>
                      <w:szCs w:val="24"/>
                      <w:lang w:val="fr"/>
                    </w:rPr>
                  </w:pPr>
                </w:p>
                <w:p w14:paraId="14B1E0F4" w14:textId="77777777" w:rsidR="005D2ED3" w:rsidRPr="00645812" w:rsidRDefault="005D2ED3" w:rsidP="005D2ED3">
                  <w:pPr>
                    <w:jc w:val="both"/>
                    <w:rPr>
                      <w:rFonts w:eastAsia="Calibri Light"/>
                      <w:sz w:val="24"/>
                      <w:szCs w:val="24"/>
                      <w:lang w:val="fr"/>
                    </w:rPr>
                  </w:pPr>
                </w:p>
                <w:p w14:paraId="070FB667" w14:textId="77777777" w:rsidR="005D2ED3" w:rsidRPr="00645812" w:rsidRDefault="005D2ED3" w:rsidP="005D2ED3">
                  <w:pPr>
                    <w:jc w:val="both"/>
                    <w:rPr>
                      <w:sz w:val="24"/>
                      <w:szCs w:val="24"/>
                    </w:rPr>
                  </w:pPr>
                </w:p>
                <w:p w14:paraId="00D54505" w14:textId="77777777" w:rsidR="005D2ED3" w:rsidRPr="006B671A" w:rsidRDefault="005D2ED3" w:rsidP="005D2ED3">
                  <w:pPr>
                    <w:spacing w:after="0" w:line="240" w:lineRule="auto"/>
                    <w:jc w:val="center"/>
                    <w:textAlignment w:val="baseline"/>
                    <w:rPr>
                      <w:sz w:val="24"/>
                      <w:szCs w:val="24"/>
                    </w:rPr>
                  </w:pPr>
                  <w:r w:rsidRPr="358FCB3A">
                    <w:rPr>
                      <w:rFonts w:eastAsia="Calibri Light"/>
                      <w:sz w:val="24"/>
                      <w:szCs w:val="24"/>
                    </w:rPr>
                    <w:t xml:space="preserve"> </w:t>
                  </w:r>
                </w:p>
              </w:tc>
            </w:tr>
          </w:tbl>
          <w:p w14:paraId="20A21BC9" w14:textId="77777777" w:rsidR="005D2ED3" w:rsidRDefault="005D2ED3">
            <w:pPr>
              <w:jc w:val="center"/>
              <w:rPr>
                <w:rFonts w:eastAsia="Calibri Light"/>
                <w:sz w:val="24"/>
                <w:szCs w:val="24"/>
                <w:lang w:val="fr"/>
              </w:rPr>
            </w:pPr>
          </w:p>
        </w:tc>
      </w:tr>
      <w:tr w:rsidR="00915D65" w14:paraId="0D99B4EA" w14:textId="77777777" w:rsidTr="00BEA68A">
        <w:tblPrEx>
          <w:tblBorders>
            <w:top w:val="outset" w:sz="6" w:space="0" w:color="auto"/>
            <w:left w:val="outset" w:sz="6" w:space="0" w:color="auto"/>
            <w:bottom w:val="outset" w:sz="6" w:space="0" w:color="auto"/>
            <w:right w:val="outset" w:sz="6" w:space="0" w:color="auto"/>
          </w:tblBorders>
          <w:tblCellMar>
            <w:left w:w="0" w:type="dxa"/>
            <w:right w:w="0" w:type="dxa"/>
          </w:tblCellMar>
        </w:tblPrEx>
        <w:trPr>
          <w:trHeight w:val="300"/>
        </w:trPr>
        <w:tc>
          <w:tcPr>
            <w:tcW w:w="9064" w:type="dxa"/>
            <w:gridSpan w:val="2"/>
            <w:tcBorders>
              <w:top w:val="single" w:sz="6" w:space="0" w:color="auto"/>
              <w:left w:val="single" w:sz="6" w:space="0" w:color="auto"/>
              <w:bottom w:val="single" w:sz="6" w:space="0" w:color="auto"/>
              <w:right w:val="single" w:sz="6" w:space="0" w:color="auto"/>
            </w:tcBorders>
          </w:tcPr>
          <w:tbl>
            <w:tblPr>
              <w:tblW w:w="9064" w:type="dxa"/>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4A0" w:firstRow="1" w:lastRow="0" w:firstColumn="1" w:lastColumn="0" w:noHBand="0" w:noVBand="1"/>
            </w:tblPr>
            <w:tblGrid>
              <w:gridCol w:w="4364"/>
              <w:gridCol w:w="4700"/>
            </w:tblGrid>
            <w:tr w:rsidR="00915D65" w:rsidRPr="006B5B9E" w14:paraId="55F4197D" w14:textId="77777777">
              <w:trPr>
                <w:trHeight w:val="300"/>
              </w:trPr>
              <w:tc>
                <w:tcPr>
                  <w:tcW w:w="4364" w:type="dxa"/>
                  <w:tcBorders>
                    <w:top w:val="single" w:sz="6" w:space="0" w:color="auto"/>
                    <w:left w:val="single" w:sz="6" w:space="0" w:color="auto"/>
                    <w:bottom w:val="nil"/>
                    <w:right w:val="single" w:sz="6" w:space="0" w:color="auto"/>
                  </w:tcBorders>
                </w:tcPr>
                <w:p w14:paraId="23DF1B6F" w14:textId="14AE8251" w:rsidR="00915D65" w:rsidRPr="005462D2" w:rsidRDefault="00AC2E11">
                  <w:pPr>
                    <w:spacing w:after="0" w:line="240" w:lineRule="auto"/>
                    <w:jc w:val="both"/>
                    <w:textAlignment w:val="baseline"/>
                    <w:rPr>
                      <w:rFonts w:eastAsia="Times New Roman" w:cstheme="minorHAnsi"/>
                      <w:sz w:val="24"/>
                      <w:szCs w:val="24"/>
                      <w:lang w:val="fr-BE" w:eastAsia="fr-BE"/>
                    </w:rPr>
                  </w:pPr>
                  <w:r>
                    <w:rPr>
                      <w:rFonts w:eastAsia="Times New Roman" w:cstheme="minorHAnsi"/>
                      <w:sz w:val="24"/>
                      <w:szCs w:val="24"/>
                      <w:lang w:val="fr-BE" w:eastAsia="fr-BE"/>
                    </w:rPr>
                    <w:t xml:space="preserve">Le </w:t>
                  </w:r>
                  <w:r w:rsidR="000D78CF">
                    <w:rPr>
                      <w:rFonts w:eastAsia="Times New Roman" w:cstheme="minorHAnsi"/>
                      <w:sz w:val="24"/>
                      <w:szCs w:val="24"/>
                      <w:lang w:val="fr-BE" w:eastAsia="fr-BE"/>
                    </w:rPr>
                    <w:t xml:space="preserve">Ministre de la Justice </w:t>
                  </w:r>
                  <w:r w:rsidR="00593113">
                    <w:rPr>
                      <w:rFonts w:eastAsia="Times New Roman" w:cstheme="minorHAnsi"/>
                      <w:sz w:val="24"/>
                      <w:szCs w:val="24"/>
                      <w:lang w:val="fr-BE" w:eastAsia="fr-BE"/>
                    </w:rPr>
                    <w:t xml:space="preserve">et de la Mer </w:t>
                  </w:r>
                  <w:r w:rsidR="00821EF7">
                    <w:rPr>
                      <w:rFonts w:eastAsia="Times New Roman" w:cstheme="minorHAnsi"/>
                      <w:sz w:val="24"/>
                      <w:szCs w:val="24"/>
                      <w:lang w:val="fr-BE" w:eastAsia="fr-BE"/>
                    </w:rPr>
                    <w:t>du Nord</w:t>
                  </w:r>
                </w:p>
              </w:tc>
              <w:tc>
                <w:tcPr>
                  <w:tcW w:w="4700" w:type="dxa"/>
                  <w:tcBorders>
                    <w:top w:val="single" w:sz="6" w:space="0" w:color="auto"/>
                    <w:left w:val="single" w:sz="6" w:space="0" w:color="auto"/>
                    <w:bottom w:val="nil"/>
                    <w:right w:val="single" w:sz="6" w:space="0" w:color="auto"/>
                  </w:tcBorders>
                </w:tcPr>
                <w:p w14:paraId="412C277F" w14:textId="5C09758F" w:rsidR="00915D65" w:rsidRPr="00D74A99" w:rsidRDefault="00004449">
                  <w:pPr>
                    <w:spacing w:after="0" w:line="240" w:lineRule="auto"/>
                    <w:jc w:val="both"/>
                    <w:textAlignment w:val="baseline"/>
                    <w:rPr>
                      <w:rFonts w:cstheme="minorHAnsi"/>
                      <w:sz w:val="24"/>
                      <w:szCs w:val="24"/>
                      <w:lang w:val="nl-BE"/>
                    </w:rPr>
                  </w:pPr>
                  <w:r>
                    <w:rPr>
                      <w:sz w:val="24"/>
                      <w:szCs w:val="24"/>
                      <w:lang w:val="nl-BE"/>
                    </w:rPr>
                    <w:t>M</w:t>
                  </w:r>
                  <w:r w:rsidR="00915D65">
                    <w:rPr>
                      <w:sz w:val="24"/>
                      <w:szCs w:val="24"/>
                      <w:lang w:val="nl-BE"/>
                    </w:rPr>
                    <w:t>inister voor Justitie en Noordzee</w:t>
                  </w:r>
                </w:p>
              </w:tc>
            </w:tr>
            <w:tr w:rsidR="00915D65" w:rsidRPr="006B671A" w14:paraId="1D5692AB" w14:textId="77777777">
              <w:trPr>
                <w:trHeight w:val="300"/>
              </w:trPr>
              <w:tc>
                <w:tcPr>
                  <w:tcW w:w="9064" w:type="dxa"/>
                  <w:gridSpan w:val="2"/>
                  <w:tcBorders>
                    <w:top w:val="single" w:sz="6" w:space="0" w:color="auto"/>
                    <w:left w:val="single" w:sz="6" w:space="0" w:color="auto"/>
                    <w:bottom w:val="nil"/>
                    <w:right w:val="single" w:sz="6" w:space="0" w:color="auto"/>
                  </w:tcBorders>
                </w:tcPr>
                <w:p w14:paraId="1082AEE6" w14:textId="61440EC3" w:rsidR="00915D65" w:rsidRPr="00645812" w:rsidRDefault="00915D65">
                  <w:pPr>
                    <w:jc w:val="center"/>
                    <w:rPr>
                      <w:rFonts w:eastAsia="Calibri Light"/>
                      <w:sz w:val="24"/>
                      <w:szCs w:val="24"/>
                      <w:lang w:val="fr"/>
                    </w:rPr>
                  </w:pPr>
                  <w:r>
                    <w:rPr>
                      <w:rFonts w:eastAsia="Calibri Light"/>
                      <w:sz w:val="24"/>
                      <w:szCs w:val="24"/>
                      <w:lang w:val="fr"/>
                    </w:rPr>
                    <w:t>VAN TI</w:t>
                  </w:r>
                  <w:r w:rsidR="00127572">
                    <w:rPr>
                      <w:rFonts w:eastAsia="Calibri Light"/>
                      <w:sz w:val="24"/>
                      <w:szCs w:val="24"/>
                      <w:lang w:val="fr"/>
                    </w:rPr>
                    <w:t>G</w:t>
                  </w:r>
                  <w:r w:rsidR="003044C4">
                    <w:rPr>
                      <w:rFonts w:eastAsia="Calibri Light"/>
                      <w:sz w:val="24"/>
                      <w:szCs w:val="24"/>
                      <w:lang w:val="fr"/>
                    </w:rPr>
                    <w:t xml:space="preserve">CHELT </w:t>
                  </w:r>
                  <w:r w:rsidR="00ED4B8D">
                    <w:rPr>
                      <w:rFonts w:eastAsia="Calibri Light"/>
                      <w:sz w:val="24"/>
                      <w:szCs w:val="24"/>
                      <w:lang w:val="fr"/>
                    </w:rPr>
                    <w:t>P.</w:t>
                  </w:r>
                </w:p>
                <w:p w14:paraId="007C62E8" w14:textId="77777777" w:rsidR="00915D65" w:rsidRPr="00645812" w:rsidRDefault="00915D65">
                  <w:pPr>
                    <w:jc w:val="both"/>
                    <w:rPr>
                      <w:rFonts w:eastAsia="Calibri Light"/>
                      <w:sz w:val="24"/>
                      <w:szCs w:val="24"/>
                      <w:lang w:val="fr"/>
                    </w:rPr>
                  </w:pPr>
                </w:p>
                <w:p w14:paraId="3EEB1E58" w14:textId="77777777" w:rsidR="00915D65" w:rsidRPr="00645812" w:rsidRDefault="00915D65">
                  <w:pPr>
                    <w:jc w:val="both"/>
                    <w:rPr>
                      <w:rFonts w:eastAsia="Calibri Light"/>
                      <w:sz w:val="24"/>
                      <w:szCs w:val="24"/>
                      <w:lang w:val="fr"/>
                    </w:rPr>
                  </w:pPr>
                </w:p>
                <w:p w14:paraId="5CF7FB6C" w14:textId="77777777" w:rsidR="00915D65" w:rsidRPr="00645812" w:rsidRDefault="00915D65">
                  <w:pPr>
                    <w:jc w:val="both"/>
                    <w:rPr>
                      <w:sz w:val="24"/>
                      <w:szCs w:val="24"/>
                    </w:rPr>
                  </w:pPr>
                </w:p>
                <w:p w14:paraId="3075414A" w14:textId="77777777" w:rsidR="00915D65" w:rsidRPr="006B671A" w:rsidRDefault="00915D65">
                  <w:pPr>
                    <w:spacing w:after="0" w:line="240" w:lineRule="auto"/>
                    <w:jc w:val="center"/>
                    <w:textAlignment w:val="baseline"/>
                    <w:rPr>
                      <w:sz w:val="24"/>
                      <w:szCs w:val="24"/>
                    </w:rPr>
                  </w:pPr>
                  <w:r w:rsidRPr="358FCB3A">
                    <w:rPr>
                      <w:rFonts w:eastAsia="Calibri Light"/>
                      <w:sz w:val="24"/>
                      <w:szCs w:val="24"/>
                    </w:rPr>
                    <w:t xml:space="preserve"> </w:t>
                  </w:r>
                </w:p>
              </w:tc>
            </w:tr>
          </w:tbl>
          <w:p w14:paraId="1D457B59" w14:textId="77777777" w:rsidR="00915D65" w:rsidRDefault="00915D65">
            <w:pPr>
              <w:jc w:val="center"/>
              <w:rPr>
                <w:rFonts w:eastAsia="Calibri Light"/>
                <w:sz w:val="24"/>
                <w:szCs w:val="24"/>
                <w:lang w:val="fr"/>
              </w:rPr>
            </w:pPr>
          </w:p>
        </w:tc>
      </w:tr>
    </w:tbl>
    <w:p w14:paraId="71430A22" w14:textId="77777777" w:rsidR="000E0A05" w:rsidRDefault="000E0A05" w:rsidP="000E0A05">
      <w:pPr>
        <w:jc w:val="both"/>
        <w:rPr>
          <w:rFonts w:cstheme="minorHAnsi"/>
          <w:sz w:val="24"/>
          <w:szCs w:val="24"/>
          <w:lang w:val="fr-BE"/>
        </w:rPr>
      </w:pPr>
    </w:p>
    <w:p w14:paraId="22E602DD" w14:textId="77777777" w:rsidR="00645812" w:rsidRDefault="00645812" w:rsidP="000E0A05">
      <w:pPr>
        <w:jc w:val="both"/>
        <w:rPr>
          <w:rFonts w:cstheme="minorHAnsi"/>
          <w:sz w:val="24"/>
          <w:szCs w:val="24"/>
          <w:lang w:val="fr-BE"/>
        </w:rPr>
      </w:pPr>
    </w:p>
    <w:p w14:paraId="504E1A22" w14:textId="77777777" w:rsidR="00645812" w:rsidRDefault="00645812" w:rsidP="000E0A05">
      <w:pPr>
        <w:jc w:val="both"/>
        <w:rPr>
          <w:rFonts w:cstheme="minorHAnsi"/>
          <w:sz w:val="24"/>
          <w:szCs w:val="24"/>
          <w:lang w:val="fr-BE"/>
        </w:rPr>
      </w:pPr>
    </w:p>
    <w:sectPr w:rsidR="00645812">
      <w:pgSz w:w="11906" w:h="16838"/>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Light">
    <w:panose1 w:val="020F03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587471"/>
    <w:multiLevelType w:val="hybridMultilevel"/>
    <w:tmpl w:val="8D86BE52"/>
    <w:lvl w:ilvl="0" w:tplc="09541EA8">
      <w:start w:val="1"/>
      <w:numFmt w:val="upperRoman"/>
      <w:lvlText w:val="%1."/>
      <w:lvlJc w:val="left"/>
      <w:pPr>
        <w:ind w:left="1080" w:hanging="720"/>
      </w:pPr>
      <w:rPr>
        <w:rFonts w:asciiTheme="majorHAnsi" w:eastAsia="Times New Roman" w:hAnsiTheme="majorHAnsi" w:cstheme="majorHAnsi" w:hint="default"/>
        <w:b/>
        <w:sz w:val="24"/>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1" w15:restartNumberingAfterBreak="0">
    <w:nsid w:val="17CB6DDF"/>
    <w:multiLevelType w:val="hybridMultilevel"/>
    <w:tmpl w:val="A73E6E0A"/>
    <w:lvl w:ilvl="0" w:tplc="859E6BDE">
      <w:start w:val="1"/>
      <w:numFmt w:val="lowerLetter"/>
      <w:lvlText w:val="%1)"/>
      <w:lvlJc w:val="left"/>
      <w:pPr>
        <w:ind w:left="720" w:hanging="360"/>
      </w:pPr>
      <w:rPr>
        <w:rFonts w:eastAsia="Calibri Light"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2" w15:restartNumberingAfterBreak="0">
    <w:nsid w:val="187736D4"/>
    <w:multiLevelType w:val="hybridMultilevel"/>
    <w:tmpl w:val="07CC678C"/>
    <w:lvl w:ilvl="0" w:tplc="FFFFFFFF">
      <w:numFmt w:val="bullet"/>
      <w:lvlText w:val="-"/>
      <w:lvlJc w:val="left"/>
      <w:pPr>
        <w:ind w:left="720" w:hanging="360"/>
      </w:pPr>
      <w:rPr>
        <w:rFonts w:ascii="Calibri Light" w:hAnsi="Calibri Light"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3" w15:restartNumberingAfterBreak="0">
    <w:nsid w:val="1F2C561C"/>
    <w:multiLevelType w:val="hybridMultilevel"/>
    <w:tmpl w:val="89445824"/>
    <w:lvl w:ilvl="0" w:tplc="ECC4BDC6">
      <w:start w:val="1"/>
      <w:numFmt w:val="upperRoman"/>
      <w:lvlText w:val="%1."/>
      <w:lvlJc w:val="right"/>
      <w:pPr>
        <w:ind w:left="720" w:hanging="360"/>
      </w:pPr>
    </w:lvl>
    <w:lvl w:ilvl="1" w:tplc="E5E40320">
      <w:start w:val="1"/>
      <w:numFmt w:val="lowerLetter"/>
      <w:lvlText w:val="%2."/>
      <w:lvlJc w:val="left"/>
      <w:pPr>
        <w:ind w:left="1440" w:hanging="360"/>
      </w:pPr>
    </w:lvl>
    <w:lvl w:ilvl="2" w:tplc="2B36099A">
      <w:start w:val="1"/>
      <w:numFmt w:val="lowerRoman"/>
      <w:lvlText w:val="%3."/>
      <w:lvlJc w:val="right"/>
      <w:pPr>
        <w:ind w:left="2160" w:hanging="180"/>
      </w:pPr>
    </w:lvl>
    <w:lvl w:ilvl="3" w:tplc="A2DAFB28">
      <w:start w:val="1"/>
      <w:numFmt w:val="decimal"/>
      <w:lvlText w:val="%4."/>
      <w:lvlJc w:val="left"/>
      <w:pPr>
        <w:ind w:left="2880" w:hanging="360"/>
      </w:pPr>
    </w:lvl>
    <w:lvl w:ilvl="4" w:tplc="F0D4A4F4">
      <w:start w:val="1"/>
      <w:numFmt w:val="lowerLetter"/>
      <w:lvlText w:val="%5."/>
      <w:lvlJc w:val="left"/>
      <w:pPr>
        <w:ind w:left="3600" w:hanging="360"/>
      </w:pPr>
    </w:lvl>
    <w:lvl w:ilvl="5" w:tplc="9AB236C4">
      <w:start w:val="1"/>
      <w:numFmt w:val="lowerRoman"/>
      <w:lvlText w:val="%6."/>
      <w:lvlJc w:val="right"/>
      <w:pPr>
        <w:ind w:left="4320" w:hanging="180"/>
      </w:pPr>
    </w:lvl>
    <w:lvl w:ilvl="6" w:tplc="79288BEA">
      <w:start w:val="1"/>
      <w:numFmt w:val="decimal"/>
      <w:lvlText w:val="%7."/>
      <w:lvlJc w:val="left"/>
      <w:pPr>
        <w:ind w:left="5040" w:hanging="360"/>
      </w:pPr>
    </w:lvl>
    <w:lvl w:ilvl="7" w:tplc="3B50E1D8">
      <w:start w:val="1"/>
      <w:numFmt w:val="lowerLetter"/>
      <w:lvlText w:val="%8."/>
      <w:lvlJc w:val="left"/>
      <w:pPr>
        <w:ind w:left="5760" w:hanging="360"/>
      </w:pPr>
    </w:lvl>
    <w:lvl w:ilvl="8" w:tplc="DB8AE9DA">
      <w:start w:val="1"/>
      <w:numFmt w:val="lowerRoman"/>
      <w:lvlText w:val="%9."/>
      <w:lvlJc w:val="right"/>
      <w:pPr>
        <w:ind w:left="6480" w:hanging="180"/>
      </w:pPr>
    </w:lvl>
  </w:abstractNum>
  <w:abstractNum w:abstractNumId="4" w15:restartNumberingAfterBreak="0">
    <w:nsid w:val="27DCE3F2"/>
    <w:multiLevelType w:val="hybridMultilevel"/>
    <w:tmpl w:val="5B5C33F6"/>
    <w:lvl w:ilvl="0" w:tplc="C6ECC65C">
      <w:start w:val="1"/>
      <w:numFmt w:val="bullet"/>
      <w:lvlText w:val="-"/>
      <w:lvlJc w:val="left"/>
      <w:pPr>
        <w:ind w:left="360" w:hanging="360"/>
      </w:pPr>
      <w:rPr>
        <w:rFonts w:ascii="Calibri" w:hAnsi="Calibri" w:hint="default"/>
      </w:rPr>
    </w:lvl>
    <w:lvl w:ilvl="1" w:tplc="3CC4B7A0">
      <w:start w:val="1"/>
      <w:numFmt w:val="bullet"/>
      <w:lvlText w:val="o"/>
      <w:lvlJc w:val="left"/>
      <w:pPr>
        <w:ind w:left="1080" w:hanging="360"/>
      </w:pPr>
      <w:rPr>
        <w:rFonts w:ascii="Courier New" w:hAnsi="Courier New" w:hint="default"/>
      </w:rPr>
    </w:lvl>
    <w:lvl w:ilvl="2" w:tplc="2042CA06">
      <w:start w:val="1"/>
      <w:numFmt w:val="bullet"/>
      <w:lvlText w:val=""/>
      <w:lvlJc w:val="left"/>
      <w:pPr>
        <w:ind w:left="1800" w:hanging="360"/>
      </w:pPr>
      <w:rPr>
        <w:rFonts w:ascii="Wingdings" w:hAnsi="Wingdings" w:hint="default"/>
      </w:rPr>
    </w:lvl>
    <w:lvl w:ilvl="3" w:tplc="DBD050BC">
      <w:start w:val="1"/>
      <w:numFmt w:val="bullet"/>
      <w:lvlText w:val=""/>
      <w:lvlJc w:val="left"/>
      <w:pPr>
        <w:ind w:left="2520" w:hanging="360"/>
      </w:pPr>
      <w:rPr>
        <w:rFonts w:ascii="Symbol" w:hAnsi="Symbol" w:hint="default"/>
      </w:rPr>
    </w:lvl>
    <w:lvl w:ilvl="4" w:tplc="BC1898B2">
      <w:start w:val="1"/>
      <w:numFmt w:val="bullet"/>
      <w:lvlText w:val="o"/>
      <w:lvlJc w:val="left"/>
      <w:pPr>
        <w:ind w:left="3240" w:hanging="360"/>
      </w:pPr>
      <w:rPr>
        <w:rFonts w:ascii="Courier New" w:hAnsi="Courier New" w:hint="default"/>
      </w:rPr>
    </w:lvl>
    <w:lvl w:ilvl="5" w:tplc="7828FE86">
      <w:start w:val="1"/>
      <w:numFmt w:val="bullet"/>
      <w:lvlText w:val=""/>
      <w:lvlJc w:val="left"/>
      <w:pPr>
        <w:ind w:left="3960" w:hanging="360"/>
      </w:pPr>
      <w:rPr>
        <w:rFonts w:ascii="Wingdings" w:hAnsi="Wingdings" w:hint="default"/>
      </w:rPr>
    </w:lvl>
    <w:lvl w:ilvl="6" w:tplc="FF70F1C2">
      <w:start w:val="1"/>
      <w:numFmt w:val="bullet"/>
      <w:lvlText w:val=""/>
      <w:lvlJc w:val="left"/>
      <w:pPr>
        <w:ind w:left="4680" w:hanging="360"/>
      </w:pPr>
      <w:rPr>
        <w:rFonts w:ascii="Symbol" w:hAnsi="Symbol" w:hint="default"/>
      </w:rPr>
    </w:lvl>
    <w:lvl w:ilvl="7" w:tplc="2766BC24">
      <w:start w:val="1"/>
      <w:numFmt w:val="bullet"/>
      <w:lvlText w:val="o"/>
      <w:lvlJc w:val="left"/>
      <w:pPr>
        <w:ind w:left="5400" w:hanging="360"/>
      </w:pPr>
      <w:rPr>
        <w:rFonts w:ascii="Courier New" w:hAnsi="Courier New" w:hint="default"/>
      </w:rPr>
    </w:lvl>
    <w:lvl w:ilvl="8" w:tplc="3C4CC24A">
      <w:start w:val="1"/>
      <w:numFmt w:val="bullet"/>
      <w:lvlText w:val=""/>
      <w:lvlJc w:val="left"/>
      <w:pPr>
        <w:ind w:left="6120" w:hanging="360"/>
      </w:pPr>
      <w:rPr>
        <w:rFonts w:ascii="Wingdings" w:hAnsi="Wingdings" w:hint="default"/>
      </w:rPr>
    </w:lvl>
  </w:abstractNum>
  <w:abstractNum w:abstractNumId="5" w15:restartNumberingAfterBreak="0">
    <w:nsid w:val="3851E5E7"/>
    <w:multiLevelType w:val="hybridMultilevel"/>
    <w:tmpl w:val="82CE864A"/>
    <w:lvl w:ilvl="0" w:tplc="6158CA10">
      <w:start w:val="1"/>
      <w:numFmt w:val="upperRoman"/>
      <w:lvlText w:val="%1."/>
      <w:lvlJc w:val="left"/>
      <w:pPr>
        <w:ind w:left="720" w:hanging="360"/>
      </w:pPr>
    </w:lvl>
    <w:lvl w:ilvl="1" w:tplc="83C801E4">
      <w:start w:val="1"/>
      <w:numFmt w:val="lowerLetter"/>
      <w:lvlText w:val="%2."/>
      <w:lvlJc w:val="left"/>
      <w:pPr>
        <w:ind w:left="1440" w:hanging="360"/>
      </w:pPr>
    </w:lvl>
    <w:lvl w:ilvl="2" w:tplc="C418450A">
      <w:start w:val="1"/>
      <w:numFmt w:val="lowerRoman"/>
      <w:lvlText w:val="%3."/>
      <w:lvlJc w:val="right"/>
      <w:pPr>
        <w:ind w:left="2160" w:hanging="180"/>
      </w:pPr>
    </w:lvl>
    <w:lvl w:ilvl="3" w:tplc="0518E086">
      <w:start w:val="1"/>
      <w:numFmt w:val="decimal"/>
      <w:lvlText w:val="%4."/>
      <w:lvlJc w:val="left"/>
      <w:pPr>
        <w:ind w:left="2880" w:hanging="360"/>
      </w:pPr>
    </w:lvl>
    <w:lvl w:ilvl="4" w:tplc="153C1058">
      <w:start w:val="1"/>
      <w:numFmt w:val="lowerLetter"/>
      <w:lvlText w:val="%5."/>
      <w:lvlJc w:val="left"/>
      <w:pPr>
        <w:ind w:left="3600" w:hanging="360"/>
      </w:pPr>
    </w:lvl>
    <w:lvl w:ilvl="5" w:tplc="75A22ACC">
      <w:start w:val="1"/>
      <w:numFmt w:val="lowerRoman"/>
      <w:lvlText w:val="%6."/>
      <w:lvlJc w:val="right"/>
      <w:pPr>
        <w:ind w:left="4320" w:hanging="180"/>
      </w:pPr>
    </w:lvl>
    <w:lvl w:ilvl="6" w:tplc="5950CAEC">
      <w:start w:val="1"/>
      <w:numFmt w:val="decimal"/>
      <w:lvlText w:val="%7."/>
      <w:lvlJc w:val="left"/>
      <w:pPr>
        <w:ind w:left="5040" w:hanging="360"/>
      </w:pPr>
    </w:lvl>
    <w:lvl w:ilvl="7" w:tplc="584CCC9E">
      <w:start w:val="1"/>
      <w:numFmt w:val="lowerLetter"/>
      <w:lvlText w:val="%8."/>
      <w:lvlJc w:val="left"/>
      <w:pPr>
        <w:ind w:left="5760" w:hanging="360"/>
      </w:pPr>
    </w:lvl>
    <w:lvl w:ilvl="8" w:tplc="5B125B3A">
      <w:start w:val="1"/>
      <w:numFmt w:val="lowerRoman"/>
      <w:lvlText w:val="%9."/>
      <w:lvlJc w:val="right"/>
      <w:pPr>
        <w:ind w:left="6480" w:hanging="180"/>
      </w:pPr>
    </w:lvl>
  </w:abstractNum>
  <w:abstractNum w:abstractNumId="6" w15:restartNumberingAfterBreak="0">
    <w:nsid w:val="59EF7CC7"/>
    <w:multiLevelType w:val="hybridMultilevel"/>
    <w:tmpl w:val="25964860"/>
    <w:lvl w:ilvl="0" w:tplc="12768672">
      <w:numFmt w:val="bullet"/>
      <w:lvlText w:val="-"/>
      <w:lvlJc w:val="left"/>
      <w:pPr>
        <w:ind w:left="720" w:hanging="360"/>
      </w:pPr>
      <w:rPr>
        <w:rFonts w:ascii="Calibri" w:eastAsia="Calibri Light" w:hAnsi="Calibri" w:cs="Calibri"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7" w15:restartNumberingAfterBreak="0">
    <w:nsid w:val="5D8C7F16"/>
    <w:multiLevelType w:val="hybridMultilevel"/>
    <w:tmpl w:val="BCC8BD0C"/>
    <w:lvl w:ilvl="0" w:tplc="3A54FA38">
      <w:start w:val="1"/>
      <w:numFmt w:val="lowerLetter"/>
      <w:lvlText w:val="%1)"/>
      <w:lvlJc w:val="left"/>
      <w:pPr>
        <w:ind w:left="1068" w:hanging="708"/>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8" w15:restartNumberingAfterBreak="0">
    <w:nsid w:val="659BED82"/>
    <w:multiLevelType w:val="hybridMultilevel"/>
    <w:tmpl w:val="82765A62"/>
    <w:lvl w:ilvl="0" w:tplc="BF104E2A">
      <w:start w:val="1"/>
      <w:numFmt w:val="bullet"/>
      <w:lvlText w:val=""/>
      <w:lvlJc w:val="left"/>
      <w:pPr>
        <w:ind w:left="720" w:hanging="360"/>
      </w:pPr>
      <w:rPr>
        <w:rFonts w:ascii="Symbol" w:hAnsi="Symbol" w:hint="default"/>
      </w:rPr>
    </w:lvl>
    <w:lvl w:ilvl="1" w:tplc="F55202B8">
      <w:start w:val="1"/>
      <w:numFmt w:val="bullet"/>
      <w:lvlText w:val="o"/>
      <w:lvlJc w:val="left"/>
      <w:pPr>
        <w:ind w:left="1440" w:hanging="360"/>
      </w:pPr>
      <w:rPr>
        <w:rFonts w:ascii="Courier New" w:hAnsi="Courier New" w:hint="default"/>
      </w:rPr>
    </w:lvl>
    <w:lvl w:ilvl="2" w:tplc="9FBA4230">
      <w:start w:val="1"/>
      <w:numFmt w:val="bullet"/>
      <w:lvlText w:val=""/>
      <w:lvlJc w:val="left"/>
      <w:pPr>
        <w:ind w:left="2160" w:hanging="360"/>
      </w:pPr>
      <w:rPr>
        <w:rFonts w:ascii="Wingdings" w:hAnsi="Wingdings" w:hint="default"/>
      </w:rPr>
    </w:lvl>
    <w:lvl w:ilvl="3" w:tplc="BB7ADDEE">
      <w:start w:val="1"/>
      <w:numFmt w:val="bullet"/>
      <w:lvlText w:val=""/>
      <w:lvlJc w:val="left"/>
      <w:pPr>
        <w:ind w:left="2880" w:hanging="360"/>
      </w:pPr>
      <w:rPr>
        <w:rFonts w:ascii="Symbol" w:hAnsi="Symbol" w:hint="default"/>
      </w:rPr>
    </w:lvl>
    <w:lvl w:ilvl="4" w:tplc="A0600FC8">
      <w:start w:val="1"/>
      <w:numFmt w:val="bullet"/>
      <w:lvlText w:val="o"/>
      <w:lvlJc w:val="left"/>
      <w:pPr>
        <w:ind w:left="3600" w:hanging="360"/>
      </w:pPr>
      <w:rPr>
        <w:rFonts w:ascii="Courier New" w:hAnsi="Courier New" w:hint="default"/>
      </w:rPr>
    </w:lvl>
    <w:lvl w:ilvl="5" w:tplc="CFA8E666">
      <w:start w:val="1"/>
      <w:numFmt w:val="bullet"/>
      <w:lvlText w:val=""/>
      <w:lvlJc w:val="left"/>
      <w:pPr>
        <w:ind w:left="4320" w:hanging="360"/>
      </w:pPr>
      <w:rPr>
        <w:rFonts w:ascii="Wingdings" w:hAnsi="Wingdings" w:hint="default"/>
      </w:rPr>
    </w:lvl>
    <w:lvl w:ilvl="6" w:tplc="69F45718">
      <w:start w:val="1"/>
      <w:numFmt w:val="bullet"/>
      <w:lvlText w:val=""/>
      <w:lvlJc w:val="left"/>
      <w:pPr>
        <w:ind w:left="5040" w:hanging="360"/>
      </w:pPr>
      <w:rPr>
        <w:rFonts w:ascii="Symbol" w:hAnsi="Symbol" w:hint="default"/>
      </w:rPr>
    </w:lvl>
    <w:lvl w:ilvl="7" w:tplc="C5EA2F86">
      <w:start w:val="1"/>
      <w:numFmt w:val="bullet"/>
      <w:lvlText w:val="o"/>
      <w:lvlJc w:val="left"/>
      <w:pPr>
        <w:ind w:left="5760" w:hanging="360"/>
      </w:pPr>
      <w:rPr>
        <w:rFonts w:ascii="Courier New" w:hAnsi="Courier New" w:hint="default"/>
      </w:rPr>
    </w:lvl>
    <w:lvl w:ilvl="8" w:tplc="9670EA3C">
      <w:start w:val="1"/>
      <w:numFmt w:val="bullet"/>
      <w:lvlText w:val=""/>
      <w:lvlJc w:val="left"/>
      <w:pPr>
        <w:ind w:left="6480" w:hanging="360"/>
      </w:pPr>
      <w:rPr>
        <w:rFonts w:ascii="Wingdings" w:hAnsi="Wingdings" w:hint="default"/>
      </w:rPr>
    </w:lvl>
  </w:abstractNum>
  <w:abstractNum w:abstractNumId="9" w15:restartNumberingAfterBreak="0">
    <w:nsid w:val="7ABA7180"/>
    <w:multiLevelType w:val="hybridMultilevel"/>
    <w:tmpl w:val="CF5A6DE6"/>
    <w:lvl w:ilvl="0" w:tplc="080C0017">
      <w:start w:val="1"/>
      <w:numFmt w:val="lowerLetter"/>
      <w:lvlText w:val="%1)"/>
      <w:lvlJc w:val="left"/>
      <w:pPr>
        <w:ind w:left="720" w:hanging="360"/>
      </w:p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num w:numId="1" w16cid:durableId="1497064003">
    <w:abstractNumId w:val="8"/>
  </w:num>
  <w:num w:numId="2" w16cid:durableId="611060236">
    <w:abstractNumId w:val="4"/>
  </w:num>
  <w:num w:numId="3" w16cid:durableId="2050648256">
    <w:abstractNumId w:val="3"/>
  </w:num>
  <w:num w:numId="4" w16cid:durableId="919677843">
    <w:abstractNumId w:val="5"/>
  </w:num>
  <w:num w:numId="5" w16cid:durableId="639070710">
    <w:abstractNumId w:val="2"/>
  </w:num>
  <w:num w:numId="6" w16cid:durableId="992489673">
    <w:abstractNumId w:val="0"/>
  </w:num>
  <w:num w:numId="7" w16cid:durableId="1650405972">
    <w:abstractNumId w:val="6"/>
  </w:num>
  <w:num w:numId="8" w16cid:durableId="1910072052">
    <w:abstractNumId w:val="1"/>
  </w:num>
  <w:num w:numId="9" w16cid:durableId="1453161370">
    <w:abstractNumId w:val="7"/>
  </w:num>
  <w:num w:numId="10" w16cid:durableId="13465253">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doNotTrackFormatting/>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1B1BB5B6"/>
    <w:rsid w:val="00001018"/>
    <w:rsid w:val="000011E7"/>
    <w:rsid w:val="00001406"/>
    <w:rsid w:val="00003F63"/>
    <w:rsid w:val="00004449"/>
    <w:rsid w:val="00004F4E"/>
    <w:rsid w:val="000079E3"/>
    <w:rsid w:val="0001064B"/>
    <w:rsid w:val="00010C5A"/>
    <w:rsid w:val="00012E63"/>
    <w:rsid w:val="00014EBA"/>
    <w:rsid w:val="00015D9C"/>
    <w:rsid w:val="000161C1"/>
    <w:rsid w:val="00016802"/>
    <w:rsid w:val="000168FA"/>
    <w:rsid w:val="0001705B"/>
    <w:rsid w:val="00017D6E"/>
    <w:rsid w:val="000217AD"/>
    <w:rsid w:val="0002229D"/>
    <w:rsid w:val="00022764"/>
    <w:rsid w:val="00022DA0"/>
    <w:rsid w:val="00024763"/>
    <w:rsid w:val="000247D0"/>
    <w:rsid w:val="00024B61"/>
    <w:rsid w:val="00026395"/>
    <w:rsid w:val="00027E91"/>
    <w:rsid w:val="0003295B"/>
    <w:rsid w:val="00032C59"/>
    <w:rsid w:val="00032D48"/>
    <w:rsid w:val="0003334F"/>
    <w:rsid w:val="00035761"/>
    <w:rsid w:val="0003577D"/>
    <w:rsid w:val="000365C9"/>
    <w:rsid w:val="000367B6"/>
    <w:rsid w:val="00036ADF"/>
    <w:rsid w:val="000377B5"/>
    <w:rsid w:val="00040A12"/>
    <w:rsid w:val="000419DC"/>
    <w:rsid w:val="000434DB"/>
    <w:rsid w:val="00043D6D"/>
    <w:rsid w:val="00045461"/>
    <w:rsid w:val="00046A32"/>
    <w:rsid w:val="000479EF"/>
    <w:rsid w:val="000516DF"/>
    <w:rsid w:val="000517EE"/>
    <w:rsid w:val="000523C9"/>
    <w:rsid w:val="0005242E"/>
    <w:rsid w:val="0005308B"/>
    <w:rsid w:val="00053EFE"/>
    <w:rsid w:val="000546F2"/>
    <w:rsid w:val="00055D1A"/>
    <w:rsid w:val="00056738"/>
    <w:rsid w:val="0005709B"/>
    <w:rsid w:val="00060210"/>
    <w:rsid w:val="00060401"/>
    <w:rsid w:val="00061395"/>
    <w:rsid w:val="0006774A"/>
    <w:rsid w:val="00071002"/>
    <w:rsid w:val="00071451"/>
    <w:rsid w:val="000722C0"/>
    <w:rsid w:val="00072F17"/>
    <w:rsid w:val="0007317E"/>
    <w:rsid w:val="000738A6"/>
    <w:rsid w:val="00073F10"/>
    <w:rsid w:val="000767CE"/>
    <w:rsid w:val="0007701F"/>
    <w:rsid w:val="00077E66"/>
    <w:rsid w:val="00081432"/>
    <w:rsid w:val="000818CE"/>
    <w:rsid w:val="00081AA2"/>
    <w:rsid w:val="00082461"/>
    <w:rsid w:val="00085949"/>
    <w:rsid w:val="00086EAA"/>
    <w:rsid w:val="00087248"/>
    <w:rsid w:val="000902B4"/>
    <w:rsid w:val="0009040D"/>
    <w:rsid w:val="00090788"/>
    <w:rsid w:val="000928C0"/>
    <w:rsid w:val="0009329B"/>
    <w:rsid w:val="000953D3"/>
    <w:rsid w:val="00097EF9"/>
    <w:rsid w:val="00097EFD"/>
    <w:rsid w:val="000A01F3"/>
    <w:rsid w:val="000A23C2"/>
    <w:rsid w:val="000A3A92"/>
    <w:rsid w:val="000A4594"/>
    <w:rsid w:val="000A59EA"/>
    <w:rsid w:val="000A6509"/>
    <w:rsid w:val="000A6934"/>
    <w:rsid w:val="000A7785"/>
    <w:rsid w:val="000B05AC"/>
    <w:rsid w:val="000B0B78"/>
    <w:rsid w:val="000B12B3"/>
    <w:rsid w:val="000B1E09"/>
    <w:rsid w:val="000B2EC7"/>
    <w:rsid w:val="000B48E8"/>
    <w:rsid w:val="000B7C75"/>
    <w:rsid w:val="000C05BC"/>
    <w:rsid w:val="000C12E3"/>
    <w:rsid w:val="000C3124"/>
    <w:rsid w:val="000C3F30"/>
    <w:rsid w:val="000C4261"/>
    <w:rsid w:val="000C47FB"/>
    <w:rsid w:val="000C5F96"/>
    <w:rsid w:val="000C69BE"/>
    <w:rsid w:val="000D021D"/>
    <w:rsid w:val="000D09B1"/>
    <w:rsid w:val="000D189F"/>
    <w:rsid w:val="000D2453"/>
    <w:rsid w:val="000D2A11"/>
    <w:rsid w:val="000D43D5"/>
    <w:rsid w:val="000D444A"/>
    <w:rsid w:val="000D5B20"/>
    <w:rsid w:val="000D5ED5"/>
    <w:rsid w:val="000D6117"/>
    <w:rsid w:val="000D78CF"/>
    <w:rsid w:val="000E0A05"/>
    <w:rsid w:val="000E2772"/>
    <w:rsid w:val="000E37D5"/>
    <w:rsid w:val="000E3872"/>
    <w:rsid w:val="000E3E5A"/>
    <w:rsid w:val="000E4BE8"/>
    <w:rsid w:val="000E52A6"/>
    <w:rsid w:val="000E6476"/>
    <w:rsid w:val="000E67FF"/>
    <w:rsid w:val="000E68F4"/>
    <w:rsid w:val="000F0B17"/>
    <w:rsid w:val="000F1AE2"/>
    <w:rsid w:val="000F31CE"/>
    <w:rsid w:val="000F3434"/>
    <w:rsid w:val="000F58D2"/>
    <w:rsid w:val="000F5F61"/>
    <w:rsid w:val="000F7874"/>
    <w:rsid w:val="000F79A4"/>
    <w:rsid w:val="001001FA"/>
    <w:rsid w:val="00100221"/>
    <w:rsid w:val="00100427"/>
    <w:rsid w:val="00101437"/>
    <w:rsid w:val="00102698"/>
    <w:rsid w:val="00103CF7"/>
    <w:rsid w:val="00105AD2"/>
    <w:rsid w:val="0011060C"/>
    <w:rsid w:val="001109A1"/>
    <w:rsid w:val="0011121A"/>
    <w:rsid w:val="001128B7"/>
    <w:rsid w:val="0011388B"/>
    <w:rsid w:val="00115665"/>
    <w:rsid w:val="00115C9A"/>
    <w:rsid w:val="001213C1"/>
    <w:rsid w:val="00122623"/>
    <w:rsid w:val="001233D6"/>
    <w:rsid w:val="00123C00"/>
    <w:rsid w:val="00124756"/>
    <w:rsid w:val="00125622"/>
    <w:rsid w:val="00125CA7"/>
    <w:rsid w:val="00126999"/>
    <w:rsid w:val="00126BBF"/>
    <w:rsid w:val="00127572"/>
    <w:rsid w:val="00130327"/>
    <w:rsid w:val="00130938"/>
    <w:rsid w:val="00131086"/>
    <w:rsid w:val="0013139D"/>
    <w:rsid w:val="0013150D"/>
    <w:rsid w:val="00132EA3"/>
    <w:rsid w:val="00136C9B"/>
    <w:rsid w:val="00137057"/>
    <w:rsid w:val="0014315A"/>
    <w:rsid w:val="00144540"/>
    <w:rsid w:val="00145D54"/>
    <w:rsid w:val="00150FC6"/>
    <w:rsid w:val="00153509"/>
    <w:rsid w:val="00153FD6"/>
    <w:rsid w:val="00154251"/>
    <w:rsid w:val="0015455A"/>
    <w:rsid w:val="00156646"/>
    <w:rsid w:val="00157248"/>
    <w:rsid w:val="00157876"/>
    <w:rsid w:val="0016110A"/>
    <w:rsid w:val="00163877"/>
    <w:rsid w:val="00166AAB"/>
    <w:rsid w:val="0016789C"/>
    <w:rsid w:val="001678CC"/>
    <w:rsid w:val="00167ADD"/>
    <w:rsid w:val="00167DCD"/>
    <w:rsid w:val="001706D7"/>
    <w:rsid w:val="00170918"/>
    <w:rsid w:val="001739A1"/>
    <w:rsid w:val="00174773"/>
    <w:rsid w:val="00174C9F"/>
    <w:rsid w:val="00175ABD"/>
    <w:rsid w:val="00176434"/>
    <w:rsid w:val="001768C5"/>
    <w:rsid w:val="001805B8"/>
    <w:rsid w:val="001805EC"/>
    <w:rsid w:val="0018082A"/>
    <w:rsid w:val="00183098"/>
    <w:rsid w:val="0018424B"/>
    <w:rsid w:val="00186A7C"/>
    <w:rsid w:val="00186C50"/>
    <w:rsid w:val="00187B7F"/>
    <w:rsid w:val="001923F8"/>
    <w:rsid w:val="00192539"/>
    <w:rsid w:val="001946EA"/>
    <w:rsid w:val="00194738"/>
    <w:rsid w:val="00194977"/>
    <w:rsid w:val="00195AA4"/>
    <w:rsid w:val="0019687C"/>
    <w:rsid w:val="001A0119"/>
    <w:rsid w:val="001A04F6"/>
    <w:rsid w:val="001A117B"/>
    <w:rsid w:val="001A257D"/>
    <w:rsid w:val="001A28D5"/>
    <w:rsid w:val="001A2A43"/>
    <w:rsid w:val="001A388B"/>
    <w:rsid w:val="001A4251"/>
    <w:rsid w:val="001A61DD"/>
    <w:rsid w:val="001B0D0C"/>
    <w:rsid w:val="001B2841"/>
    <w:rsid w:val="001B30B3"/>
    <w:rsid w:val="001B4ACF"/>
    <w:rsid w:val="001B5C01"/>
    <w:rsid w:val="001B5D1F"/>
    <w:rsid w:val="001B6669"/>
    <w:rsid w:val="001B703D"/>
    <w:rsid w:val="001B7AAC"/>
    <w:rsid w:val="001C0A68"/>
    <w:rsid w:val="001C2975"/>
    <w:rsid w:val="001C2FD6"/>
    <w:rsid w:val="001C5690"/>
    <w:rsid w:val="001D1D3A"/>
    <w:rsid w:val="001D25F7"/>
    <w:rsid w:val="001D2A61"/>
    <w:rsid w:val="001D3583"/>
    <w:rsid w:val="001D40FB"/>
    <w:rsid w:val="001D4DA5"/>
    <w:rsid w:val="001D5706"/>
    <w:rsid w:val="001D5747"/>
    <w:rsid w:val="001D61AD"/>
    <w:rsid w:val="001D67AB"/>
    <w:rsid w:val="001E01D2"/>
    <w:rsid w:val="001E1677"/>
    <w:rsid w:val="001E2103"/>
    <w:rsid w:val="001E210D"/>
    <w:rsid w:val="001E2472"/>
    <w:rsid w:val="001E25DD"/>
    <w:rsid w:val="001E33B3"/>
    <w:rsid w:val="001E3AAD"/>
    <w:rsid w:val="001E43BA"/>
    <w:rsid w:val="001E4874"/>
    <w:rsid w:val="001E50F2"/>
    <w:rsid w:val="001E644B"/>
    <w:rsid w:val="001E7BA0"/>
    <w:rsid w:val="001F0192"/>
    <w:rsid w:val="001F1AA1"/>
    <w:rsid w:val="001F2BCD"/>
    <w:rsid w:val="001F49D7"/>
    <w:rsid w:val="001F4FF3"/>
    <w:rsid w:val="001F5EB8"/>
    <w:rsid w:val="001F78E2"/>
    <w:rsid w:val="00202379"/>
    <w:rsid w:val="00202647"/>
    <w:rsid w:val="0020309E"/>
    <w:rsid w:val="00203797"/>
    <w:rsid w:val="00203EFF"/>
    <w:rsid w:val="00204A66"/>
    <w:rsid w:val="00204E61"/>
    <w:rsid w:val="002065B5"/>
    <w:rsid w:val="00206F0D"/>
    <w:rsid w:val="00206F94"/>
    <w:rsid w:val="00210683"/>
    <w:rsid w:val="002109F6"/>
    <w:rsid w:val="00214823"/>
    <w:rsid w:val="00214F1A"/>
    <w:rsid w:val="00215F45"/>
    <w:rsid w:val="002179A6"/>
    <w:rsid w:val="00220223"/>
    <w:rsid w:val="00220FE8"/>
    <w:rsid w:val="00221D2D"/>
    <w:rsid w:val="00223226"/>
    <w:rsid w:val="0022358C"/>
    <w:rsid w:val="0022487C"/>
    <w:rsid w:val="00224AF1"/>
    <w:rsid w:val="00224F08"/>
    <w:rsid w:val="00225075"/>
    <w:rsid w:val="002300A4"/>
    <w:rsid w:val="00230C8A"/>
    <w:rsid w:val="00231767"/>
    <w:rsid w:val="00231BB3"/>
    <w:rsid w:val="00233113"/>
    <w:rsid w:val="002344DD"/>
    <w:rsid w:val="00235DBD"/>
    <w:rsid w:val="00235F01"/>
    <w:rsid w:val="002374BA"/>
    <w:rsid w:val="00237A40"/>
    <w:rsid w:val="00240B83"/>
    <w:rsid w:val="0024178C"/>
    <w:rsid w:val="00242B34"/>
    <w:rsid w:val="00242E92"/>
    <w:rsid w:val="00244A9B"/>
    <w:rsid w:val="00245537"/>
    <w:rsid w:val="002459E9"/>
    <w:rsid w:val="00245DF3"/>
    <w:rsid w:val="00251A63"/>
    <w:rsid w:val="00252B0C"/>
    <w:rsid w:val="002532C6"/>
    <w:rsid w:val="002535F3"/>
    <w:rsid w:val="00253625"/>
    <w:rsid w:val="00254B7F"/>
    <w:rsid w:val="00254F86"/>
    <w:rsid w:val="0025636E"/>
    <w:rsid w:val="002569C1"/>
    <w:rsid w:val="00257D3A"/>
    <w:rsid w:val="00261584"/>
    <w:rsid w:val="00262F9D"/>
    <w:rsid w:val="002650B2"/>
    <w:rsid w:val="00265417"/>
    <w:rsid w:val="002675D7"/>
    <w:rsid w:val="002679EE"/>
    <w:rsid w:val="00270267"/>
    <w:rsid w:val="0027043B"/>
    <w:rsid w:val="002718AA"/>
    <w:rsid w:val="00272858"/>
    <w:rsid w:val="00273D93"/>
    <w:rsid w:val="00273D9B"/>
    <w:rsid w:val="00275B1F"/>
    <w:rsid w:val="00276106"/>
    <w:rsid w:val="00276411"/>
    <w:rsid w:val="00276705"/>
    <w:rsid w:val="00276F40"/>
    <w:rsid w:val="00277B33"/>
    <w:rsid w:val="002801F8"/>
    <w:rsid w:val="00281336"/>
    <w:rsid w:val="002819DF"/>
    <w:rsid w:val="00283DD8"/>
    <w:rsid w:val="00284F21"/>
    <w:rsid w:val="00286120"/>
    <w:rsid w:val="00286C7B"/>
    <w:rsid w:val="00286C83"/>
    <w:rsid w:val="0028742A"/>
    <w:rsid w:val="00290EC6"/>
    <w:rsid w:val="002928DF"/>
    <w:rsid w:val="002932D2"/>
    <w:rsid w:val="00294536"/>
    <w:rsid w:val="00295464"/>
    <w:rsid w:val="002965A8"/>
    <w:rsid w:val="00296C72"/>
    <w:rsid w:val="00296EC4"/>
    <w:rsid w:val="00297D15"/>
    <w:rsid w:val="002A0A57"/>
    <w:rsid w:val="002A0EC8"/>
    <w:rsid w:val="002A1082"/>
    <w:rsid w:val="002A1A1F"/>
    <w:rsid w:val="002A2C6A"/>
    <w:rsid w:val="002A4BAC"/>
    <w:rsid w:val="002A60A8"/>
    <w:rsid w:val="002A68FD"/>
    <w:rsid w:val="002A6E35"/>
    <w:rsid w:val="002A7081"/>
    <w:rsid w:val="002A724B"/>
    <w:rsid w:val="002A7376"/>
    <w:rsid w:val="002A768E"/>
    <w:rsid w:val="002B0F65"/>
    <w:rsid w:val="002B2526"/>
    <w:rsid w:val="002B6B64"/>
    <w:rsid w:val="002B7596"/>
    <w:rsid w:val="002C21E0"/>
    <w:rsid w:val="002C2245"/>
    <w:rsid w:val="002C23FA"/>
    <w:rsid w:val="002C5F6A"/>
    <w:rsid w:val="002D27F3"/>
    <w:rsid w:val="002D2B1A"/>
    <w:rsid w:val="002D2EB9"/>
    <w:rsid w:val="002D462F"/>
    <w:rsid w:val="002D5431"/>
    <w:rsid w:val="002D584C"/>
    <w:rsid w:val="002D58CC"/>
    <w:rsid w:val="002D58FF"/>
    <w:rsid w:val="002D6A13"/>
    <w:rsid w:val="002E0A0A"/>
    <w:rsid w:val="002E1B93"/>
    <w:rsid w:val="002E332A"/>
    <w:rsid w:val="002E4A91"/>
    <w:rsid w:val="002E580C"/>
    <w:rsid w:val="002E603B"/>
    <w:rsid w:val="002E69A6"/>
    <w:rsid w:val="002F1A74"/>
    <w:rsid w:val="002F1EF6"/>
    <w:rsid w:val="002F2F1F"/>
    <w:rsid w:val="002F3193"/>
    <w:rsid w:val="002F365A"/>
    <w:rsid w:val="002F3FD3"/>
    <w:rsid w:val="002F43C4"/>
    <w:rsid w:val="002F461C"/>
    <w:rsid w:val="002F53A3"/>
    <w:rsid w:val="002F5D07"/>
    <w:rsid w:val="002F5F6D"/>
    <w:rsid w:val="002F5F89"/>
    <w:rsid w:val="002F76AE"/>
    <w:rsid w:val="002F772C"/>
    <w:rsid w:val="002F7F8A"/>
    <w:rsid w:val="00301042"/>
    <w:rsid w:val="00301A2E"/>
    <w:rsid w:val="0030225B"/>
    <w:rsid w:val="003024B1"/>
    <w:rsid w:val="003024E6"/>
    <w:rsid w:val="00302BF0"/>
    <w:rsid w:val="00302F25"/>
    <w:rsid w:val="00303CAA"/>
    <w:rsid w:val="003044C4"/>
    <w:rsid w:val="003051CE"/>
    <w:rsid w:val="003053F3"/>
    <w:rsid w:val="003054DD"/>
    <w:rsid w:val="00305DAF"/>
    <w:rsid w:val="0030778D"/>
    <w:rsid w:val="00310381"/>
    <w:rsid w:val="0031174C"/>
    <w:rsid w:val="003135B1"/>
    <w:rsid w:val="00322852"/>
    <w:rsid w:val="00322FDC"/>
    <w:rsid w:val="003232F6"/>
    <w:rsid w:val="00323910"/>
    <w:rsid w:val="00324114"/>
    <w:rsid w:val="00326289"/>
    <w:rsid w:val="00326587"/>
    <w:rsid w:val="00326D0C"/>
    <w:rsid w:val="003278D4"/>
    <w:rsid w:val="00327918"/>
    <w:rsid w:val="003307C9"/>
    <w:rsid w:val="0033088B"/>
    <w:rsid w:val="00330A91"/>
    <w:rsid w:val="00331148"/>
    <w:rsid w:val="0033341A"/>
    <w:rsid w:val="003336EC"/>
    <w:rsid w:val="00335227"/>
    <w:rsid w:val="00335A58"/>
    <w:rsid w:val="00335B48"/>
    <w:rsid w:val="00336436"/>
    <w:rsid w:val="003365FC"/>
    <w:rsid w:val="00336918"/>
    <w:rsid w:val="00337446"/>
    <w:rsid w:val="00337B70"/>
    <w:rsid w:val="00342046"/>
    <w:rsid w:val="00343A3B"/>
    <w:rsid w:val="0034525D"/>
    <w:rsid w:val="00346D63"/>
    <w:rsid w:val="00347585"/>
    <w:rsid w:val="00347D57"/>
    <w:rsid w:val="003514AB"/>
    <w:rsid w:val="00351D2B"/>
    <w:rsid w:val="003532D5"/>
    <w:rsid w:val="00354119"/>
    <w:rsid w:val="00354912"/>
    <w:rsid w:val="0035561E"/>
    <w:rsid w:val="0035622D"/>
    <w:rsid w:val="00357E6B"/>
    <w:rsid w:val="00357FDE"/>
    <w:rsid w:val="003626A1"/>
    <w:rsid w:val="003628CD"/>
    <w:rsid w:val="00362B91"/>
    <w:rsid w:val="00362C0F"/>
    <w:rsid w:val="00363B8B"/>
    <w:rsid w:val="00364814"/>
    <w:rsid w:val="003659FD"/>
    <w:rsid w:val="00367672"/>
    <w:rsid w:val="003679B0"/>
    <w:rsid w:val="00367F70"/>
    <w:rsid w:val="00370799"/>
    <w:rsid w:val="003709BE"/>
    <w:rsid w:val="00371280"/>
    <w:rsid w:val="00371373"/>
    <w:rsid w:val="003739C2"/>
    <w:rsid w:val="00376E00"/>
    <w:rsid w:val="00377021"/>
    <w:rsid w:val="00377905"/>
    <w:rsid w:val="00377F1A"/>
    <w:rsid w:val="00383448"/>
    <w:rsid w:val="00383E9A"/>
    <w:rsid w:val="003852BB"/>
    <w:rsid w:val="0038547A"/>
    <w:rsid w:val="00385B66"/>
    <w:rsid w:val="00386636"/>
    <w:rsid w:val="00387377"/>
    <w:rsid w:val="003877FD"/>
    <w:rsid w:val="003905D4"/>
    <w:rsid w:val="0039572C"/>
    <w:rsid w:val="003972D5"/>
    <w:rsid w:val="003A1AF4"/>
    <w:rsid w:val="003A351E"/>
    <w:rsid w:val="003A60E7"/>
    <w:rsid w:val="003A6AE5"/>
    <w:rsid w:val="003B196F"/>
    <w:rsid w:val="003B2C81"/>
    <w:rsid w:val="003B3160"/>
    <w:rsid w:val="003B330C"/>
    <w:rsid w:val="003B370D"/>
    <w:rsid w:val="003B38C4"/>
    <w:rsid w:val="003B4409"/>
    <w:rsid w:val="003B4471"/>
    <w:rsid w:val="003B5A64"/>
    <w:rsid w:val="003B678E"/>
    <w:rsid w:val="003B70F9"/>
    <w:rsid w:val="003C0387"/>
    <w:rsid w:val="003C1AB5"/>
    <w:rsid w:val="003C1B59"/>
    <w:rsid w:val="003C1CA6"/>
    <w:rsid w:val="003C2392"/>
    <w:rsid w:val="003C56EE"/>
    <w:rsid w:val="003D11F5"/>
    <w:rsid w:val="003D2E5C"/>
    <w:rsid w:val="003D38EC"/>
    <w:rsid w:val="003D3E95"/>
    <w:rsid w:val="003D4774"/>
    <w:rsid w:val="003D5097"/>
    <w:rsid w:val="003E0435"/>
    <w:rsid w:val="003E1E1E"/>
    <w:rsid w:val="003E236E"/>
    <w:rsid w:val="003E3115"/>
    <w:rsid w:val="003E541B"/>
    <w:rsid w:val="003E5483"/>
    <w:rsid w:val="003E5E4A"/>
    <w:rsid w:val="003E64BF"/>
    <w:rsid w:val="003E75A9"/>
    <w:rsid w:val="003E7DEA"/>
    <w:rsid w:val="003F2B15"/>
    <w:rsid w:val="003F3205"/>
    <w:rsid w:val="003F3B0E"/>
    <w:rsid w:val="003F43F1"/>
    <w:rsid w:val="003F45A0"/>
    <w:rsid w:val="003F7446"/>
    <w:rsid w:val="003F7FD0"/>
    <w:rsid w:val="0040315B"/>
    <w:rsid w:val="0040479F"/>
    <w:rsid w:val="004052AF"/>
    <w:rsid w:val="00405713"/>
    <w:rsid w:val="0040653D"/>
    <w:rsid w:val="00406DC6"/>
    <w:rsid w:val="004124DD"/>
    <w:rsid w:val="004126BD"/>
    <w:rsid w:val="0041307B"/>
    <w:rsid w:val="00414F5F"/>
    <w:rsid w:val="004211D4"/>
    <w:rsid w:val="00422242"/>
    <w:rsid w:val="00423226"/>
    <w:rsid w:val="00423CEE"/>
    <w:rsid w:val="00425AA6"/>
    <w:rsid w:val="00425C92"/>
    <w:rsid w:val="0042658E"/>
    <w:rsid w:val="004269C7"/>
    <w:rsid w:val="00426F30"/>
    <w:rsid w:val="00427D47"/>
    <w:rsid w:val="00432F44"/>
    <w:rsid w:val="00433A05"/>
    <w:rsid w:val="004349A2"/>
    <w:rsid w:val="004353B3"/>
    <w:rsid w:val="004358FB"/>
    <w:rsid w:val="00435D1C"/>
    <w:rsid w:val="004368B2"/>
    <w:rsid w:val="00437ACD"/>
    <w:rsid w:val="00437F94"/>
    <w:rsid w:val="004401E2"/>
    <w:rsid w:val="0044059B"/>
    <w:rsid w:val="00440727"/>
    <w:rsid w:val="00441A99"/>
    <w:rsid w:val="0044252D"/>
    <w:rsid w:val="00442A94"/>
    <w:rsid w:val="00442E25"/>
    <w:rsid w:val="004430D4"/>
    <w:rsid w:val="004436E4"/>
    <w:rsid w:val="00446F58"/>
    <w:rsid w:val="00447BCA"/>
    <w:rsid w:val="00451A0A"/>
    <w:rsid w:val="004541D1"/>
    <w:rsid w:val="00455024"/>
    <w:rsid w:val="00456341"/>
    <w:rsid w:val="00456819"/>
    <w:rsid w:val="00457AB1"/>
    <w:rsid w:val="00457E56"/>
    <w:rsid w:val="0046113B"/>
    <w:rsid w:val="0046154E"/>
    <w:rsid w:val="00463DF5"/>
    <w:rsid w:val="00465B34"/>
    <w:rsid w:val="004662C4"/>
    <w:rsid w:val="00470271"/>
    <w:rsid w:val="00470D45"/>
    <w:rsid w:val="00472054"/>
    <w:rsid w:val="00472277"/>
    <w:rsid w:val="00472FC6"/>
    <w:rsid w:val="00473081"/>
    <w:rsid w:val="00474E93"/>
    <w:rsid w:val="00475CB8"/>
    <w:rsid w:val="00481117"/>
    <w:rsid w:val="00482453"/>
    <w:rsid w:val="00483946"/>
    <w:rsid w:val="004872B5"/>
    <w:rsid w:val="0048749F"/>
    <w:rsid w:val="00490C11"/>
    <w:rsid w:val="00491BCE"/>
    <w:rsid w:val="00493317"/>
    <w:rsid w:val="00494B22"/>
    <w:rsid w:val="004959E7"/>
    <w:rsid w:val="004977FE"/>
    <w:rsid w:val="00497C74"/>
    <w:rsid w:val="00497CCC"/>
    <w:rsid w:val="004A2391"/>
    <w:rsid w:val="004A2A59"/>
    <w:rsid w:val="004A2B5F"/>
    <w:rsid w:val="004A3498"/>
    <w:rsid w:val="004A3C58"/>
    <w:rsid w:val="004A3C6F"/>
    <w:rsid w:val="004A4EAC"/>
    <w:rsid w:val="004A5CB0"/>
    <w:rsid w:val="004A7868"/>
    <w:rsid w:val="004B0F50"/>
    <w:rsid w:val="004B3493"/>
    <w:rsid w:val="004B3842"/>
    <w:rsid w:val="004B497B"/>
    <w:rsid w:val="004B5275"/>
    <w:rsid w:val="004B6406"/>
    <w:rsid w:val="004B7DE5"/>
    <w:rsid w:val="004B7FBB"/>
    <w:rsid w:val="004C118C"/>
    <w:rsid w:val="004C250F"/>
    <w:rsid w:val="004C2793"/>
    <w:rsid w:val="004C2AB9"/>
    <w:rsid w:val="004C2FBD"/>
    <w:rsid w:val="004C31DB"/>
    <w:rsid w:val="004C3FC0"/>
    <w:rsid w:val="004C5EDB"/>
    <w:rsid w:val="004C7CBB"/>
    <w:rsid w:val="004C7FB7"/>
    <w:rsid w:val="004D39C4"/>
    <w:rsid w:val="004D3E68"/>
    <w:rsid w:val="004D43DF"/>
    <w:rsid w:val="004D7D4A"/>
    <w:rsid w:val="004E01E9"/>
    <w:rsid w:val="004E0425"/>
    <w:rsid w:val="004E0FC2"/>
    <w:rsid w:val="004E1327"/>
    <w:rsid w:val="004E234C"/>
    <w:rsid w:val="004E2B35"/>
    <w:rsid w:val="004E2D8E"/>
    <w:rsid w:val="004E3883"/>
    <w:rsid w:val="004E4899"/>
    <w:rsid w:val="004E4CB2"/>
    <w:rsid w:val="004E538F"/>
    <w:rsid w:val="004E6765"/>
    <w:rsid w:val="004E7009"/>
    <w:rsid w:val="004E700A"/>
    <w:rsid w:val="004F0C4B"/>
    <w:rsid w:val="004F356C"/>
    <w:rsid w:val="004F3F87"/>
    <w:rsid w:val="004F4C5B"/>
    <w:rsid w:val="004F4EE9"/>
    <w:rsid w:val="004F5C49"/>
    <w:rsid w:val="004F6C9F"/>
    <w:rsid w:val="004F7B69"/>
    <w:rsid w:val="005003C7"/>
    <w:rsid w:val="005006A8"/>
    <w:rsid w:val="00500A70"/>
    <w:rsid w:val="00501E78"/>
    <w:rsid w:val="00502326"/>
    <w:rsid w:val="0050348F"/>
    <w:rsid w:val="00505780"/>
    <w:rsid w:val="00506C3F"/>
    <w:rsid w:val="005078BC"/>
    <w:rsid w:val="005103F9"/>
    <w:rsid w:val="0051253E"/>
    <w:rsid w:val="005152CA"/>
    <w:rsid w:val="00515A78"/>
    <w:rsid w:val="00520CD4"/>
    <w:rsid w:val="005220FD"/>
    <w:rsid w:val="0052238B"/>
    <w:rsid w:val="00522709"/>
    <w:rsid w:val="005238B8"/>
    <w:rsid w:val="005256A9"/>
    <w:rsid w:val="00525E46"/>
    <w:rsid w:val="00530E91"/>
    <w:rsid w:val="0053251D"/>
    <w:rsid w:val="00533788"/>
    <w:rsid w:val="00540764"/>
    <w:rsid w:val="00541384"/>
    <w:rsid w:val="00542FF4"/>
    <w:rsid w:val="005462D2"/>
    <w:rsid w:val="0054649B"/>
    <w:rsid w:val="00547953"/>
    <w:rsid w:val="005503F7"/>
    <w:rsid w:val="0055194D"/>
    <w:rsid w:val="0055233E"/>
    <w:rsid w:val="00552D7B"/>
    <w:rsid w:val="005557B8"/>
    <w:rsid w:val="005567CF"/>
    <w:rsid w:val="00557389"/>
    <w:rsid w:val="005575C4"/>
    <w:rsid w:val="0055778C"/>
    <w:rsid w:val="005604DE"/>
    <w:rsid w:val="005610D8"/>
    <w:rsid w:val="005615E5"/>
    <w:rsid w:val="005619C8"/>
    <w:rsid w:val="00563DB9"/>
    <w:rsid w:val="0056472B"/>
    <w:rsid w:val="00564F3F"/>
    <w:rsid w:val="00565453"/>
    <w:rsid w:val="005662AC"/>
    <w:rsid w:val="00566571"/>
    <w:rsid w:val="00570D76"/>
    <w:rsid w:val="005712C5"/>
    <w:rsid w:val="00572B1A"/>
    <w:rsid w:val="00574F86"/>
    <w:rsid w:val="00576001"/>
    <w:rsid w:val="00577067"/>
    <w:rsid w:val="005775F8"/>
    <w:rsid w:val="005779E9"/>
    <w:rsid w:val="00580F2F"/>
    <w:rsid w:val="00581655"/>
    <w:rsid w:val="00581751"/>
    <w:rsid w:val="0058188A"/>
    <w:rsid w:val="005827DC"/>
    <w:rsid w:val="00582A13"/>
    <w:rsid w:val="00582BEE"/>
    <w:rsid w:val="00585A7B"/>
    <w:rsid w:val="0058764D"/>
    <w:rsid w:val="0059037F"/>
    <w:rsid w:val="005910D3"/>
    <w:rsid w:val="0059177F"/>
    <w:rsid w:val="00592567"/>
    <w:rsid w:val="00592647"/>
    <w:rsid w:val="00593113"/>
    <w:rsid w:val="0059477F"/>
    <w:rsid w:val="00594CD3"/>
    <w:rsid w:val="00597F18"/>
    <w:rsid w:val="005A0000"/>
    <w:rsid w:val="005A077E"/>
    <w:rsid w:val="005A080F"/>
    <w:rsid w:val="005A116A"/>
    <w:rsid w:val="005A1192"/>
    <w:rsid w:val="005A1A68"/>
    <w:rsid w:val="005A1B1E"/>
    <w:rsid w:val="005A242F"/>
    <w:rsid w:val="005A2BB9"/>
    <w:rsid w:val="005A3A73"/>
    <w:rsid w:val="005A5549"/>
    <w:rsid w:val="005A7171"/>
    <w:rsid w:val="005A768F"/>
    <w:rsid w:val="005B1CF4"/>
    <w:rsid w:val="005B242C"/>
    <w:rsid w:val="005B2859"/>
    <w:rsid w:val="005B548A"/>
    <w:rsid w:val="005B57BF"/>
    <w:rsid w:val="005B5AAC"/>
    <w:rsid w:val="005B67B8"/>
    <w:rsid w:val="005B6DE2"/>
    <w:rsid w:val="005B7289"/>
    <w:rsid w:val="005B7532"/>
    <w:rsid w:val="005C1208"/>
    <w:rsid w:val="005C177D"/>
    <w:rsid w:val="005C1C93"/>
    <w:rsid w:val="005C3F7F"/>
    <w:rsid w:val="005C4F06"/>
    <w:rsid w:val="005C5A65"/>
    <w:rsid w:val="005C6480"/>
    <w:rsid w:val="005D2ED3"/>
    <w:rsid w:val="005D3EB3"/>
    <w:rsid w:val="005D3F5E"/>
    <w:rsid w:val="005D5456"/>
    <w:rsid w:val="005D57C7"/>
    <w:rsid w:val="005D7CBC"/>
    <w:rsid w:val="005E0009"/>
    <w:rsid w:val="005E07E7"/>
    <w:rsid w:val="005E2A25"/>
    <w:rsid w:val="005E2FB0"/>
    <w:rsid w:val="005E3A6F"/>
    <w:rsid w:val="005E54B7"/>
    <w:rsid w:val="005E73CD"/>
    <w:rsid w:val="005F16DB"/>
    <w:rsid w:val="005F235D"/>
    <w:rsid w:val="005F2441"/>
    <w:rsid w:val="005F2A13"/>
    <w:rsid w:val="005F3ABC"/>
    <w:rsid w:val="005F79DA"/>
    <w:rsid w:val="005F7D04"/>
    <w:rsid w:val="005F7EFB"/>
    <w:rsid w:val="00601534"/>
    <w:rsid w:val="0060205A"/>
    <w:rsid w:val="0060227A"/>
    <w:rsid w:val="006029D9"/>
    <w:rsid w:val="00603C05"/>
    <w:rsid w:val="006051A6"/>
    <w:rsid w:val="00605A8A"/>
    <w:rsid w:val="006102EF"/>
    <w:rsid w:val="00610770"/>
    <w:rsid w:val="00613AC4"/>
    <w:rsid w:val="00615B07"/>
    <w:rsid w:val="00616F08"/>
    <w:rsid w:val="00617C05"/>
    <w:rsid w:val="00620DC9"/>
    <w:rsid w:val="0062164B"/>
    <w:rsid w:val="00621675"/>
    <w:rsid w:val="00623136"/>
    <w:rsid w:val="00623ECB"/>
    <w:rsid w:val="0062568F"/>
    <w:rsid w:val="00626AC6"/>
    <w:rsid w:val="00626EBD"/>
    <w:rsid w:val="0063031B"/>
    <w:rsid w:val="0063088D"/>
    <w:rsid w:val="0063333A"/>
    <w:rsid w:val="00634318"/>
    <w:rsid w:val="006358D2"/>
    <w:rsid w:val="00635D6D"/>
    <w:rsid w:val="006364E6"/>
    <w:rsid w:val="00636C28"/>
    <w:rsid w:val="00637059"/>
    <w:rsid w:val="00637B06"/>
    <w:rsid w:val="00641C76"/>
    <w:rsid w:val="006427EB"/>
    <w:rsid w:val="00643375"/>
    <w:rsid w:val="006433FC"/>
    <w:rsid w:val="00643528"/>
    <w:rsid w:val="00643A12"/>
    <w:rsid w:val="006440F8"/>
    <w:rsid w:val="006448CB"/>
    <w:rsid w:val="00645185"/>
    <w:rsid w:val="00645729"/>
    <w:rsid w:val="00645812"/>
    <w:rsid w:val="00646387"/>
    <w:rsid w:val="0065206B"/>
    <w:rsid w:val="0065460D"/>
    <w:rsid w:val="00655A9D"/>
    <w:rsid w:val="006606E0"/>
    <w:rsid w:val="00660C63"/>
    <w:rsid w:val="006619FF"/>
    <w:rsid w:val="00661CDF"/>
    <w:rsid w:val="00664973"/>
    <w:rsid w:val="006654AB"/>
    <w:rsid w:val="00665E3C"/>
    <w:rsid w:val="006663E0"/>
    <w:rsid w:val="00666B00"/>
    <w:rsid w:val="006678ED"/>
    <w:rsid w:val="006679A3"/>
    <w:rsid w:val="00667CCC"/>
    <w:rsid w:val="006701A5"/>
    <w:rsid w:val="00670AF5"/>
    <w:rsid w:val="00672B70"/>
    <w:rsid w:val="0067414F"/>
    <w:rsid w:val="00676959"/>
    <w:rsid w:val="00676A66"/>
    <w:rsid w:val="00677833"/>
    <w:rsid w:val="006803C0"/>
    <w:rsid w:val="00681C6C"/>
    <w:rsid w:val="0068201A"/>
    <w:rsid w:val="00683337"/>
    <w:rsid w:val="006846BA"/>
    <w:rsid w:val="0068572F"/>
    <w:rsid w:val="0068603F"/>
    <w:rsid w:val="0068670A"/>
    <w:rsid w:val="00686769"/>
    <w:rsid w:val="00687B22"/>
    <w:rsid w:val="006917A4"/>
    <w:rsid w:val="00691B81"/>
    <w:rsid w:val="00696B07"/>
    <w:rsid w:val="006972A2"/>
    <w:rsid w:val="00697F3D"/>
    <w:rsid w:val="006A0047"/>
    <w:rsid w:val="006A14DA"/>
    <w:rsid w:val="006A254F"/>
    <w:rsid w:val="006A2F97"/>
    <w:rsid w:val="006A3408"/>
    <w:rsid w:val="006A3987"/>
    <w:rsid w:val="006A4EE4"/>
    <w:rsid w:val="006A5E0E"/>
    <w:rsid w:val="006B059F"/>
    <w:rsid w:val="006B1F2F"/>
    <w:rsid w:val="006B2C13"/>
    <w:rsid w:val="006B2E57"/>
    <w:rsid w:val="006B4579"/>
    <w:rsid w:val="006B5649"/>
    <w:rsid w:val="006B5A98"/>
    <w:rsid w:val="006B5B9E"/>
    <w:rsid w:val="006B671A"/>
    <w:rsid w:val="006B6B43"/>
    <w:rsid w:val="006C00B6"/>
    <w:rsid w:val="006C2183"/>
    <w:rsid w:val="006C2807"/>
    <w:rsid w:val="006C280A"/>
    <w:rsid w:val="006C45E6"/>
    <w:rsid w:val="006C5D15"/>
    <w:rsid w:val="006C77DA"/>
    <w:rsid w:val="006D0194"/>
    <w:rsid w:val="006D055B"/>
    <w:rsid w:val="006D1108"/>
    <w:rsid w:val="006D1A27"/>
    <w:rsid w:val="006D2961"/>
    <w:rsid w:val="006D46B7"/>
    <w:rsid w:val="006D4D3E"/>
    <w:rsid w:val="006D5D25"/>
    <w:rsid w:val="006D62EB"/>
    <w:rsid w:val="006D6D21"/>
    <w:rsid w:val="006D7544"/>
    <w:rsid w:val="006E12D1"/>
    <w:rsid w:val="006E2387"/>
    <w:rsid w:val="006E39C0"/>
    <w:rsid w:val="006E51D3"/>
    <w:rsid w:val="006E55ED"/>
    <w:rsid w:val="006E5AC4"/>
    <w:rsid w:val="006E7AC8"/>
    <w:rsid w:val="006F05CA"/>
    <w:rsid w:val="006F0D35"/>
    <w:rsid w:val="006F1C06"/>
    <w:rsid w:val="006F2157"/>
    <w:rsid w:val="006F269A"/>
    <w:rsid w:val="006F35D6"/>
    <w:rsid w:val="006F37AE"/>
    <w:rsid w:val="006F4C1B"/>
    <w:rsid w:val="006F4C9E"/>
    <w:rsid w:val="006F4D4E"/>
    <w:rsid w:val="006F4E7B"/>
    <w:rsid w:val="006F7675"/>
    <w:rsid w:val="0070009C"/>
    <w:rsid w:val="0070179C"/>
    <w:rsid w:val="007029A9"/>
    <w:rsid w:val="00702BFA"/>
    <w:rsid w:val="00703D4C"/>
    <w:rsid w:val="00705F3C"/>
    <w:rsid w:val="00706EB8"/>
    <w:rsid w:val="007072B8"/>
    <w:rsid w:val="00710366"/>
    <w:rsid w:val="00710B87"/>
    <w:rsid w:val="00712FC8"/>
    <w:rsid w:val="007146C0"/>
    <w:rsid w:val="0071573E"/>
    <w:rsid w:val="00716812"/>
    <w:rsid w:val="0071683B"/>
    <w:rsid w:val="00716BB1"/>
    <w:rsid w:val="00717197"/>
    <w:rsid w:val="00720B68"/>
    <w:rsid w:val="00720CF1"/>
    <w:rsid w:val="007211AE"/>
    <w:rsid w:val="0072382B"/>
    <w:rsid w:val="00725663"/>
    <w:rsid w:val="0072579A"/>
    <w:rsid w:val="0072689E"/>
    <w:rsid w:val="00733973"/>
    <w:rsid w:val="00733F45"/>
    <w:rsid w:val="00740D81"/>
    <w:rsid w:val="0074169E"/>
    <w:rsid w:val="00742471"/>
    <w:rsid w:val="00742D0D"/>
    <w:rsid w:val="00744DBB"/>
    <w:rsid w:val="00744E4C"/>
    <w:rsid w:val="007460BE"/>
    <w:rsid w:val="00747191"/>
    <w:rsid w:val="007476D6"/>
    <w:rsid w:val="00750FA3"/>
    <w:rsid w:val="007548AA"/>
    <w:rsid w:val="00754C93"/>
    <w:rsid w:val="0075500F"/>
    <w:rsid w:val="00760144"/>
    <w:rsid w:val="00761365"/>
    <w:rsid w:val="00762CED"/>
    <w:rsid w:val="00763D38"/>
    <w:rsid w:val="007640FE"/>
    <w:rsid w:val="00764ECD"/>
    <w:rsid w:val="00765B4C"/>
    <w:rsid w:val="00765EF7"/>
    <w:rsid w:val="007663A7"/>
    <w:rsid w:val="00767DB9"/>
    <w:rsid w:val="00767F09"/>
    <w:rsid w:val="00771221"/>
    <w:rsid w:val="00771D4A"/>
    <w:rsid w:val="0077240B"/>
    <w:rsid w:val="00772AA8"/>
    <w:rsid w:val="00774094"/>
    <w:rsid w:val="00777632"/>
    <w:rsid w:val="00777D59"/>
    <w:rsid w:val="00780397"/>
    <w:rsid w:val="00780965"/>
    <w:rsid w:val="00780B1B"/>
    <w:rsid w:val="007844FE"/>
    <w:rsid w:val="00784672"/>
    <w:rsid w:val="007871E1"/>
    <w:rsid w:val="00790D01"/>
    <w:rsid w:val="007917CF"/>
    <w:rsid w:val="00793B8D"/>
    <w:rsid w:val="00793BF9"/>
    <w:rsid w:val="00794600"/>
    <w:rsid w:val="00794871"/>
    <w:rsid w:val="00794EAC"/>
    <w:rsid w:val="00795251"/>
    <w:rsid w:val="007958E4"/>
    <w:rsid w:val="007A00A3"/>
    <w:rsid w:val="007A2936"/>
    <w:rsid w:val="007A462F"/>
    <w:rsid w:val="007A4A4A"/>
    <w:rsid w:val="007A5C03"/>
    <w:rsid w:val="007A5C83"/>
    <w:rsid w:val="007A5EC4"/>
    <w:rsid w:val="007A628D"/>
    <w:rsid w:val="007A7119"/>
    <w:rsid w:val="007A7790"/>
    <w:rsid w:val="007B07BE"/>
    <w:rsid w:val="007B1509"/>
    <w:rsid w:val="007B1BE3"/>
    <w:rsid w:val="007B3893"/>
    <w:rsid w:val="007B5640"/>
    <w:rsid w:val="007B5C3D"/>
    <w:rsid w:val="007B77C4"/>
    <w:rsid w:val="007C4F3B"/>
    <w:rsid w:val="007C5ED3"/>
    <w:rsid w:val="007C61F0"/>
    <w:rsid w:val="007C649F"/>
    <w:rsid w:val="007C756C"/>
    <w:rsid w:val="007C7823"/>
    <w:rsid w:val="007D0801"/>
    <w:rsid w:val="007D0F8A"/>
    <w:rsid w:val="007D1E29"/>
    <w:rsid w:val="007D395B"/>
    <w:rsid w:val="007D39C7"/>
    <w:rsid w:val="007D4D74"/>
    <w:rsid w:val="007D70C3"/>
    <w:rsid w:val="007E005F"/>
    <w:rsid w:val="007E0276"/>
    <w:rsid w:val="007E38B8"/>
    <w:rsid w:val="007E46D9"/>
    <w:rsid w:val="007E59AC"/>
    <w:rsid w:val="007E7AAA"/>
    <w:rsid w:val="007F0008"/>
    <w:rsid w:val="007F07D5"/>
    <w:rsid w:val="007F2967"/>
    <w:rsid w:val="007F3352"/>
    <w:rsid w:val="007F3824"/>
    <w:rsid w:val="007F3889"/>
    <w:rsid w:val="007F3A90"/>
    <w:rsid w:val="007F451D"/>
    <w:rsid w:val="007F4628"/>
    <w:rsid w:val="007F5E00"/>
    <w:rsid w:val="007F6FB5"/>
    <w:rsid w:val="007F735D"/>
    <w:rsid w:val="007F7CD2"/>
    <w:rsid w:val="0080082F"/>
    <w:rsid w:val="0080173D"/>
    <w:rsid w:val="008071B2"/>
    <w:rsid w:val="008071CE"/>
    <w:rsid w:val="00807735"/>
    <w:rsid w:val="00810069"/>
    <w:rsid w:val="008139D6"/>
    <w:rsid w:val="00813B72"/>
    <w:rsid w:val="00814868"/>
    <w:rsid w:val="00815C89"/>
    <w:rsid w:val="0081675E"/>
    <w:rsid w:val="00816E4A"/>
    <w:rsid w:val="00816F18"/>
    <w:rsid w:val="008173E0"/>
    <w:rsid w:val="00820A4F"/>
    <w:rsid w:val="00820B3F"/>
    <w:rsid w:val="00821DDB"/>
    <w:rsid w:val="00821EF7"/>
    <w:rsid w:val="008225C9"/>
    <w:rsid w:val="0082287E"/>
    <w:rsid w:val="00823AB6"/>
    <w:rsid w:val="00824B8F"/>
    <w:rsid w:val="00825BA8"/>
    <w:rsid w:val="0082D295"/>
    <w:rsid w:val="00830094"/>
    <w:rsid w:val="008304E8"/>
    <w:rsid w:val="008321FA"/>
    <w:rsid w:val="008323C0"/>
    <w:rsid w:val="00832E6F"/>
    <w:rsid w:val="00834D78"/>
    <w:rsid w:val="008361EE"/>
    <w:rsid w:val="0083691F"/>
    <w:rsid w:val="008379AF"/>
    <w:rsid w:val="008402D3"/>
    <w:rsid w:val="0084110C"/>
    <w:rsid w:val="008414C7"/>
    <w:rsid w:val="00841715"/>
    <w:rsid w:val="00841AAE"/>
    <w:rsid w:val="00842FFB"/>
    <w:rsid w:val="00844107"/>
    <w:rsid w:val="008444BE"/>
    <w:rsid w:val="00847594"/>
    <w:rsid w:val="00850A12"/>
    <w:rsid w:val="00850FBA"/>
    <w:rsid w:val="008539F0"/>
    <w:rsid w:val="00855169"/>
    <w:rsid w:val="00855629"/>
    <w:rsid w:val="00855A28"/>
    <w:rsid w:val="00860428"/>
    <w:rsid w:val="00861554"/>
    <w:rsid w:val="00861722"/>
    <w:rsid w:val="008618B9"/>
    <w:rsid w:val="00865F33"/>
    <w:rsid w:val="008708B7"/>
    <w:rsid w:val="00871073"/>
    <w:rsid w:val="00873542"/>
    <w:rsid w:val="00874501"/>
    <w:rsid w:val="00874543"/>
    <w:rsid w:val="00874572"/>
    <w:rsid w:val="008756AC"/>
    <w:rsid w:val="00877E03"/>
    <w:rsid w:val="00881972"/>
    <w:rsid w:val="008824D7"/>
    <w:rsid w:val="00883225"/>
    <w:rsid w:val="00884E5F"/>
    <w:rsid w:val="008850A3"/>
    <w:rsid w:val="00886FF9"/>
    <w:rsid w:val="008907AA"/>
    <w:rsid w:val="00890941"/>
    <w:rsid w:val="00890A66"/>
    <w:rsid w:val="008920A6"/>
    <w:rsid w:val="0089283A"/>
    <w:rsid w:val="00892F9C"/>
    <w:rsid w:val="00893D35"/>
    <w:rsid w:val="0089705E"/>
    <w:rsid w:val="008A033C"/>
    <w:rsid w:val="008A0B19"/>
    <w:rsid w:val="008A1522"/>
    <w:rsid w:val="008A2115"/>
    <w:rsid w:val="008A57B3"/>
    <w:rsid w:val="008B48DF"/>
    <w:rsid w:val="008B4C19"/>
    <w:rsid w:val="008B687E"/>
    <w:rsid w:val="008B7447"/>
    <w:rsid w:val="008B7DE6"/>
    <w:rsid w:val="008C1384"/>
    <w:rsid w:val="008C1473"/>
    <w:rsid w:val="008C18CD"/>
    <w:rsid w:val="008C2135"/>
    <w:rsid w:val="008C2418"/>
    <w:rsid w:val="008C4423"/>
    <w:rsid w:val="008C48FE"/>
    <w:rsid w:val="008C5172"/>
    <w:rsid w:val="008C5A0E"/>
    <w:rsid w:val="008C714A"/>
    <w:rsid w:val="008C7B2C"/>
    <w:rsid w:val="008D15A2"/>
    <w:rsid w:val="008D1918"/>
    <w:rsid w:val="008D37F6"/>
    <w:rsid w:val="008D6711"/>
    <w:rsid w:val="008D684D"/>
    <w:rsid w:val="008D785E"/>
    <w:rsid w:val="008E0DB5"/>
    <w:rsid w:val="008E1277"/>
    <w:rsid w:val="008E184B"/>
    <w:rsid w:val="008E18D4"/>
    <w:rsid w:val="008E2269"/>
    <w:rsid w:val="008E2B60"/>
    <w:rsid w:val="008E52FA"/>
    <w:rsid w:val="008E7895"/>
    <w:rsid w:val="008E79F9"/>
    <w:rsid w:val="008E7E77"/>
    <w:rsid w:val="008F003E"/>
    <w:rsid w:val="008F006F"/>
    <w:rsid w:val="008F1143"/>
    <w:rsid w:val="008F27E5"/>
    <w:rsid w:val="008F303A"/>
    <w:rsid w:val="008F42C7"/>
    <w:rsid w:val="008F5389"/>
    <w:rsid w:val="008F5FAB"/>
    <w:rsid w:val="008F79E0"/>
    <w:rsid w:val="008F7D94"/>
    <w:rsid w:val="00900B62"/>
    <w:rsid w:val="00903FB6"/>
    <w:rsid w:val="009042EA"/>
    <w:rsid w:val="0090672D"/>
    <w:rsid w:val="009079C8"/>
    <w:rsid w:val="00907E7F"/>
    <w:rsid w:val="009100EB"/>
    <w:rsid w:val="00910A2D"/>
    <w:rsid w:val="00910F0A"/>
    <w:rsid w:val="00911AD5"/>
    <w:rsid w:val="00911C49"/>
    <w:rsid w:val="00911E45"/>
    <w:rsid w:val="00912149"/>
    <w:rsid w:val="00913713"/>
    <w:rsid w:val="00913A57"/>
    <w:rsid w:val="00913DDE"/>
    <w:rsid w:val="009144CB"/>
    <w:rsid w:val="009149A6"/>
    <w:rsid w:val="00915136"/>
    <w:rsid w:val="00915D65"/>
    <w:rsid w:val="0092038D"/>
    <w:rsid w:val="00920CE4"/>
    <w:rsid w:val="00920F3A"/>
    <w:rsid w:val="00921A3B"/>
    <w:rsid w:val="00921A3D"/>
    <w:rsid w:val="00923D70"/>
    <w:rsid w:val="00923E6E"/>
    <w:rsid w:val="00925171"/>
    <w:rsid w:val="00926602"/>
    <w:rsid w:val="00927A8B"/>
    <w:rsid w:val="00931EE5"/>
    <w:rsid w:val="00932D69"/>
    <w:rsid w:val="009357C1"/>
    <w:rsid w:val="00937595"/>
    <w:rsid w:val="0093774D"/>
    <w:rsid w:val="00937908"/>
    <w:rsid w:val="00937951"/>
    <w:rsid w:val="00940EE1"/>
    <w:rsid w:val="00942CF7"/>
    <w:rsid w:val="00944639"/>
    <w:rsid w:val="00945E29"/>
    <w:rsid w:val="009503A8"/>
    <w:rsid w:val="00951CCA"/>
    <w:rsid w:val="00952E5D"/>
    <w:rsid w:val="009540F8"/>
    <w:rsid w:val="00955F83"/>
    <w:rsid w:val="009562CC"/>
    <w:rsid w:val="00956EA7"/>
    <w:rsid w:val="0095756D"/>
    <w:rsid w:val="0096021B"/>
    <w:rsid w:val="0096082A"/>
    <w:rsid w:val="0096115D"/>
    <w:rsid w:val="00962CDD"/>
    <w:rsid w:val="00963746"/>
    <w:rsid w:val="00964938"/>
    <w:rsid w:val="00966932"/>
    <w:rsid w:val="00966D8D"/>
    <w:rsid w:val="009705DC"/>
    <w:rsid w:val="00970C1D"/>
    <w:rsid w:val="00971359"/>
    <w:rsid w:val="00971721"/>
    <w:rsid w:val="009718EF"/>
    <w:rsid w:val="009720E6"/>
    <w:rsid w:val="0097235A"/>
    <w:rsid w:val="00972666"/>
    <w:rsid w:val="00974C78"/>
    <w:rsid w:val="009777EE"/>
    <w:rsid w:val="00981806"/>
    <w:rsid w:val="00985D04"/>
    <w:rsid w:val="009863E5"/>
    <w:rsid w:val="00987407"/>
    <w:rsid w:val="00987F31"/>
    <w:rsid w:val="0099089B"/>
    <w:rsid w:val="00992AFC"/>
    <w:rsid w:val="00995512"/>
    <w:rsid w:val="00995D66"/>
    <w:rsid w:val="00996B6A"/>
    <w:rsid w:val="0099723A"/>
    <w:rsid w:val="0099768A"/>
    <w:rsid w:val="009A0192"/>
    <w:rsid w:val="009A0FAC"/>
    <w:rsid w:val="009A18A0"/>
    <w:rsid w:val="009A1C0E"/>
    <w:rsid w:val="009A1E5F"/>
    <w:rsid w:val="009A214E"/>
    <w:rsid w:val="009A2B6A"/>
    <w:rsid w:val="009A4123"/>
    <w:rsid w:val="009A62F4"/>
    <w:rsid w:val="009B0A26"/>
    <w:rsid w:val="009B1706"/>
    <w:rsid w:val="009B17EC"/>
    <w:rsid w:val="009B3BE1"/>
    <w:rsid w:val="009B3F89"/>
    <w:rsid w:val="009B43C1"/>
    <w:rsid w:val="009B4474"/>
    <w:rsid w:val="009B58BD"/>
    <w:rsid w:val="009B6739"/>
    <w:rsid w:val="009B7AA7"/>
    <w:rsid w:val="009B7E63"/>
    <w:rsid w:val="009C0723"/>
    <w:rsid w:val="009C09BB"/>
    <w:rsid w:val="009C0C4C"/>
    <w:rsid w:val="009C13AC"/>
    <w:rsid w:val="009C1472"/>
    <w:rsid w:val="009C1680"/>
    <w:rsid w:val="009C2629"/>
    <w:rsid w:val="009C42BE"/>
    <w:rsid w:val="009C4346"/>
    <w:rsid w:val="009C4530"/>
    <w:rsid w:val="009C4CCE"/>
    <w:rsid w:val="009C4F51"/>
    <w:rsid w:val="009C5640"/>
    <w:rsid w:val="009C726F"/>
    <w:rsid w:val="009C752C"/>
    <w:rsid w:val="009C7EF0"/>
    <w:rsid w:val="009D1828"/>
    <w:rsid w:val="009D1D11"/>
    <w:rsid w:val="009D1D53"/>
    <w:rsid w:val="009D3E08"/>
    <w:rsid w:val="009D46A2"/>
    <w:rsid w:val="009D66C1"/>
    <w:rsid w:val="009E0591"/>
    <w:rsid w:val="009E1EDD"/>
    <w:rsid w:val="009E344A"/>
    <w:rsid w:val="009E755B"/>
    <w:rsid w:val="009E7A3C"/>
    <w:rsid w:val="009F0847"/>
    <w:rsid w:val="009F0C49"/>
    <w:rsid w:val="009F272C"/>
    <w:rsid w:val="009F2B3F"/>
    <w:rsid w:val="009F3E34"/>
    <w:rsid w:val="009F495B"/>
    <w:rsid w:val="009F6D0A"/>
    <w:rsid w:val="00A02B0A"/>
    <w:rsid w:val="00A031BB"/>
    <w:rsid w:val="00A04852"/>
    <w:rsid w:val="00A058CF"/>
    <w:rsid w:val="00A066C3"/>
    <w:rsid w:val="00A11071"/>
    <w:rsid w:val="00A14B7C"/>
    <w:rsid w:val="00A14B98"/>
    <w:rsid w:val="00A14EB4"/>
    <w:rsid w:val="00A16E6F"/>
    <w:rsid w:val="00A21965"/>
    <w:rsid w:val="00A21C23"/>
    <w:rsid w:val="00A21E7E"/>
    <w:rsid w:val="00A24222"/>
    <w:rsid w:val="00A249A9"/>
    <w:rsid w:val="00A2602C"/>
    <w:rsid w:val="00A26664"/>
    <w:rsid w:val="00A300B1"/>
    <w:rsid w:val="00A30A27"/>
    <w:rsid w:val="00A30F35"/>
    <w:rsid w:val="00A32BEB"/>
    <w:rsid w:val="00A3345F"/>
    <w:rsid w:val="00A3374A"/>
    <w:rsid w:val="00A339B3"/>
    <w:rsid w:val="00A35EF4"/>
    <w:rsid w:val="00A371B1"/>
    <w:rsid w:val="00A40EB3"/>
    <w:rsid w:val="00A41249"/>
    <w:rsid w:val="00A421EB"/>
    <w:rsid w:val="00A43091"/>
    <w:rsid w:val="00A43B9A"/>
    <w:rsid w:val="00A4461A"/>
    <w:rsid w:val="00A44CEF"/>
    <w:rsid w:val="00A46B19"/>
    <w:rsid w:val="00A4723B"/>
    <w:rsid w:val="00A51C09"/>
    <w:rsid w:val="00A524D0"/>
    <w:rsid w:val="00A52DF9"/>
    <w:rsid w:val="00A52E2F"/>
    <w:rsid w:val="00A5452B"/>
    <w:rsid w:val="00A54977"/>
    <w:rsid w:val="00A552BA"/>
    <w:rsid w:val="00A56DE2"/>
    <w:rsid w:val="00A57377"/>
    <w:rsid w:val="00A576D1"/>
    <w:rsid w:val="00A604A3"/>
    <w:rsid w:val="00A6052F"/>
    <w:rsid w:val="00A61ED9"/>
    <w:rsid w:val="00A63A61"/>
    <w:rsid w:val="00A6401C"/>
    <w:rsid w:val="00A65DEE"/>
    <w:rsid w:val="00A65EBC"/>
    <w:rsid w:val="00A664AB"/>
    <w:rsid w:val="00A70052"/>
    <w:rsid w:val="00A70508"/>
    <w:rsid w:val="00A7099A"/>
    <w:rsid w:val="00A715FE"/>
    <w:rsid w:val="00A71EF8"/>
    <w:rsid w:val="00A72FF0"/>
    <w:rsid w:val="00A7542F"/>
    <w:rsid w:val="00A76D6A"/>
    <w:rsid w:val="00A76D84"/>
    <w:rsid w:val="00A76FA6"/>
    <w:rsid w:val="00A82597"/>
    <w:rsid w:val="00A84A7F"/>
    <w:rsid w:val="00A85C68"/>
    <w:rsid w:val="00A85E38"/>
    <w:rsid w:val="00A902A6"/>
    <w:rsid w:val="00A90B23"/>
    <w:rsid w:val="00A91454"/>
    <w:rsid w:val="00A945D0"/>
    <w:rsid w:val="00A94A8C"/>
    <w:rsid w:val="00A94DDD"/>
    <w:rsid w:val="00A96B9E"/>
    <w:rsid w:val="00AA07D2"/>
    <w:rsid w:val="00AA11A2"/>
    <w:rsid w:val="00AA258D"/>
    <w:rsid w:val="00AA2651"/>
    <w:rsid w:val="00AA32E3"/>
    <w:rsid w:val="00AA3948"/>
    <w:rsid w:val="00AA3B46"/>
    <w:rsid w:val="00AA41C8"/>
    <w:rsid w:val="00AA5047"/>
    <w:rsid w:val="00AA50EB"/>
    <w:rsid w:val="00AA6F63"/>
    <w:rsid w:val="00AA74BB"/>
    <w:rsid w:val="00AB148E"/>
    <w:rsid w:val="00AB19AB"/>
    <w:rsid w:val="00AB4119"/>
    <w:rsid w:val="00AB4A06"/>
    <w:rsid w:val="00AB4FC8"/>
    <w:rsid w:val="00AB50A7"/>
    <w:rsid w:val="00AB54BB"/>
    <w:rsid w:val="00AB5BF8"/>
    <w:rsid w:val="00AC04A0"/>
    <w:rsid w:val="00AC2796"/>
    <w:rsid w:val="00AC2834"/>
    <w:rsid w:val="00AC2E11"/>
    <w:rsid w:val="00AC52DE"/>
    <w:rsid w:val="00AC5DBF"/>
    <w:rsid w:val="00AC5F1E"/>
    <w:rsid w:val="00AC6275"/>
    <w:rsid w:val="00AC6E91"/>
    <w:rsid w:val="00AC7321"/>
    <w:rsid w:val="00AC7BAE"/>
    <w:rsid w:val="00AD1DDA"/>
    <w:rsid w:val="00AD2737"/>
    <w:rsid w:val="00AD36D0"/>
    <w:rsid w:val="00AD4C21"/>
    <w:rsid w:val="00AD4C33"/>
    <w:rsid w:val="00AD5B2D"/>
    <w:rsid w:val="00AD7527"/>
    <w:rsid w:val="00AE0F23"/>
    <w:rsid w:val="00AE1933"/>
    <w:rsid w:val="00AE2B06"/>
    <w:rsid w:val="00AE3491"/>
    <w:rsid w:val="00AE3FCE"/>
    <w:rsid w:val="00AE73AE"/>
    <w:rsid w:val="00AE7E54"/>
    <w:rsid w:val="00AF12D1"/>
    <w:rsid w:val="00AF39E0"/>
    <w:rsid w:val="00AF6519"/>
    <w:rsid w:val="00AF68BB"/>
    <w:rsid w:val="00AF7599"/>
    <w:rsid w:val="00B002D0"/>
    <w:rsid w:val="00B01535"/>
    <w:rsid w:val="00B0292E"/>
    <w:rsid w:val="00B06DFE"/>
    <w:rsid w:val="00B1180F"/>
    <w:rsid w:val="00B12BA9"/>
    <w:rsid w:val="00B13B3B"/>
    <w:rsid w:val="00B143E3"/>
    <w:rsid w:val="00B1737E"/>
    <w:rsid w:val="00B1766A"/>
    <w:rsid w:val="00B17697"/>
    <w:rsid w:val="00B20819"/>
    <w:rsid w:val="00B20906"/>
    <w:rsid w:val="00B21B35"/>
    <w:rsid w:val="00B22F50"/>
    <w:rsid w:val="00B23B0A"/>
    <w:rsid w:val="00B23D68"/>
    <w:rsid w:val="00B242E2"/>
    <w:rsid w:val="00B25441"/>
    <w:rsid w:val="00B26436"/>
    <w:rsid w:val="00B2677A"/>
    <w:rsid w:val="00B269B2"/>
    <w:rsid w:val="00B27B49"/>
    <w:rsid w:val="00B3105D"/>
    <w:rsid w:val="00B31CDD"/>
    <w:rsid w:val="00B31D3D"/>
    <w:rsid w:val="00B3370A"/>
    <w:rsid w:val="00B35E95"/>
    <w:rsid w:val="00B377D1"/>
    <w:rsid w:val="00B40098"/>
    <w:rsid w:val="00B4116E"/>
    <w:rsid w:val="00B455B0"/>
    <w:rsid w:val="00B47090"/>
    <w:rsid w:val="00B47656"/>
    <w:rsid w:val="00B50066"/>
    <w:rsid w:val="00B519D8"/>
    <w:rsid w:val="00B53AED"/>
    <w:rsid w:val="00B53D78"/>
    <w:rsid w:val="00B54420"/>
    <w:rsid w:val="00B54EDA"/>
    <w:rsid w:val="00B56E4A"/>
    <w:rsid w:val="00B61AFD"/>
    <w:rsid w:val="00B624D2"/>
    <w:rsid w:val="00B6298B"/>
    <w:rsid w:val="00B633F1"/>
    <w:rsid w:val="00B64E64"/>
    <w:rsid w:val="00B6622A"/>
    <w:rsid w:val="00B6673B"/>
    <w:rsid w:val="00B668FB"/>
    <w:rsid w:val="00B66E66"/>
    <w:rsid w:val="00B71339"/>
    <w:rsid w:val="00B726A4"/>
    <w:rsid w:val="00B72FDC"/>
    <w:rsid w:val="00B7499F"/>
    <w:rsid w:val="00B74BE9"/>
    <w:rsid w:val="00B770FD"/>
    <w:rsid w:val="00B81660"/>
    <w:rsid w:val="00B816AE"/>
    <w:rsid w:val="00B82382"/>
    <w:rsid w:val="00B83D52"/>
    <w:rsid w:val="00B84040"/>
    <w:rsid w:val="00B84C6A"/>
    <w:rsid w:val="00B90335"/>
    <w:rsid w:val="00B90D5F"/>
    <w:rsid w:val="00B90FA2"/>
    <w:rsid w:val="00B918D7"/>
    <w:rsid w:val="00B91AAD"/>
    <w:rsid w:val="00B94632"/>
    <w:rsid w:val="00B97997"/>
    <w:rsid w:val="00BA064A"/>
    <w:rsid w:val="00BA183E"/>
    <w:rsid w:val="00BA21A5"/>
    <w:rsid w:val="00BA2542"/>
    <w:rsid w:val="00BA3669"/>
    <w:rsid w:val="00BA4F03"/>
    <w:rsid w:val="00BA58CA"/>
    <w:rsid w:val="00BA633F"/>
    <w:rsid w:val="00BA6829"/>
    <w:rsid w:val="00BB0D35"/>
    <w:rsid w:val="00BB1AB8"/>
    <w:rsid w:val="00BB2916"/>
    <w:rsid w:val="00BB3E5A"/>
    <w:rsid w:val="00BB4C69"/>
    <w:rsid w:val="00BB5580"/>
    <w:rsid w:val="00BB6E3B"/>
    <w:rsid w:val="00BB742C"/>
    <w:rsid w:val="00BB7572"/>
    <w:rsid w:val="00BB7B92"/>
    <w:rsid w:val="00BC0B40"/>
    <w:rsid w:val="00BC63C2"/>
    <w:rsid w:val="00BC7422"/>
    <w:rsid w:val="00BD08A8"/>
    <w:rsid w:val="00BD20E9"/>
    <w:rsid w:val="00BD29CB"/>
    <w:rsid w:val="00BD2F96"/>
    <w:rsid w:val="00BD47FB"/>
    <w:rsid w:val="00BD660F"/>
    <w:rsid w:val="00BD6B11"/>
    <w:rsid w:val="00BD7B59"/>
    <w:rsid w:val="00BE08C8"/>
    <w:rsid w:val="00BE37E3"/>
    <w:rsid w:val="00BE3BF3"/>
    <w:rsid w:val="00BE4E68"/>
    <w:rsid w:val="00BE6917"/>
    <w:rsid w:val="00BEA68A"/>
    <w:rsid w:val="00BF0C0E"/>
    <w:rsid w:val="00BF6697"/>
    <w:rsid w:val="00BF6917"/>
    <w:rsid w:val="00BF72C2"/>
    <w:rsid w:val="00BF7E0E"/>
    <w:rsid w:val="00C006F4"/>
    <w:rsid w:val="00C049D7"/>
    <w:rsid w:val="00C0531F"/>
    <w:rsid w:val="00C05F38"/>
    <w:rsid w:val="00C06074"/>
    <w:rsid w:val="00C06AD1"/>
    <w:rsid w:val="00C06CAA"/>
    <w:rsid w:val="00C07E10"/>
    <w:rsid w:val="00C10925"/>
    <w:rsid w:val="00C13BAB"/>
    <w:rsid w:val="00C1421B"/>
    <w:rsid w:val="00C2159D"/>
    <w:rsid w:val="00C23405"/>
    <w:rsid w:val="00C23FCB"/>
    <w:rsid w:val="00C24355"/>
    <w:rsid w:val="00C27384"/>
    <w:rsid w:val="00C31665"/>
    <w:rsid w:val="00C3371D"/>
    <w:rsid w:val="00C34341"/>
    <w:rsid w:val="00C37249"/>
    <w:rsid w:val="00C376BD"/>
    <w:rsid w:val="00C37D19"/>
    <w:rsid w:val="00C38F7E"/>
    <w:rsid w:val="00C4024C"/>
    <w:rsid w:val="00C423F9"/>
    <w:rsid w:val="00C4321C"/>
    <w:rsid w:val="00C46996"/>
    <w:rsid w:val="00C47880"/>
    <w:rsid w:val="00C47C5D"/>
    <w:rsid w:val="00C547F3"/>
    <w:rsid w:val="00C56327"/>
    <w:rsid w:val="00C56B5B"/>
    <w:rsid w:val="00C570EA"/>
    <w:rsid w:val="00C62658"/>
    <w:rsid w:val="00C630ED"/>
    <w:rsid w:val="00C63854"/>
    <w:rsid w:val="00C653B0"/>
    <w:rsid w:val="00C66FAD"/>
    <w:rsid w:val="00C6796E"/>
    <w:rsid w:val="00C67980"/>
    <w:rsid w:val="00C72DA9"/>
    <w:rsid w:val="00C732BF"/>
    <w:rsid w:val="00C73CCC"/>
    <w:rsid w:val="00C74BF5"/>
    <w:rsid w:val="00C75636"/>
    <w:rsid w:val="00C75DD7"/>
    <w:rsid w:val="00C77721"/>
    <w:rsid w:val="00C7798B"/>
    <w:rsid w:val="00C8015A"/>
    <w:rsid w:val="00C815D8"/>
    <w:rsid w:val="00C81803"/>
    <w:rsid w:val="00C82264"/>
    <w:rsid w:val="00C831D9"/>
    <w:rsid w:val="00C83A0C"/>
    <w:rsid w:val="00C83D3B"/>
    <w:rsid w:val="00C84959"/>
    <w:rsid w:val="00C8620A"/>
    <w:rsid w:val="00C869F1"/>
    <w:rsid w:val="00C91612"/>
    <w:rsid w:val="00C934C4"/>
    <w:rsid w:val="00C94FBD"/>
    <w:rsid w:val="00C94FD2"/>
    <w:rsid w:val="00C96589"/>
    <w:rsid w:val="00C96944"/>
    <w:rsid w:val="00CA1CAE"/>
    <w:rsid w:val="00CA585B"/>
    <w:rsid w:val="00CA5D2E"/>
    <w:rsid w:val="00CA6115"/>
    <w:rsid w:val="00CA6D44"/>
    <w:rsid w:val="00CA79C0"/>
    <w:rsid w:val="00CB1A73"/>
    <w:rsid w:val="00CB252A"/>
    <w:rsid w:val="00CB3B22"/>
    <w:rsid w:val="00CB489A"/>
    <w:rsid w:val="00CB5A61"/>
    <w:rsid w:val="00CB5BD0"/>
    <w:rsid w:val="00CB5E4F"/>
    <w:rsid w:val="00CB6D2F"/>
    <w:rsid w:val="00CC0A9E"/>
    <w:rsid w:val="00CC0E11"/>
    <w:rsid w:val="00CC19E8"/>
    <w:rsid w:val="00CC356C"/>
    <w:rsid w:val="00CC4D8F"/>
    <w:rsid w:val="00CC5250"/>
    <w:rsid w:val="00CC6603"/>
    <w:rsid w:val="00CC77CD"/>
    <w:rsid w:val="00CD0811"/>
    <w:rsid w:val="00CD0A82"/>
    <w:rsid w:val="00CD0F07"/>
    <w:rsid w:val="00CD0FA9"/>
    <w:rsid w:val="00CD1489"/>
    <w:rsid w:val="00CD2790"/>
    <w:rsid w:val="00CD2F66"/>
    <w:rsid w:val="00CD2F7B"/>
    <w:rsid w:val="00CD42B5"/>
    <w:rsid w:val="00CD4790"/>
    <w:rsid w:val="00CD5083"/>
    <w:rsid w:val="00CE00D8"/>
    <w:rsid w:val="00CE0348"/>
    <w:rsid w:val="00CE16A1"/>
    <w:rsid w:val="00CE1AB9"/>
    <w:rsid w:val="00CE1E7E"/>
    <w:rsid w:val="00CE475B"/>
    <w:rsid w:val="00CE5548"/>
    <w:rsid w:val="00CE55EF"/>
    <w:rsid w:val="00CE6591"/>
    <w:rsid w:val="00CE7A8F"/>
    <w:rsid w:val="00CE7B0A"/>
    <w:rsid w:val="00CF0085"/>
    <w:rsid w:val="00CF0E4C"/>
    <w:rsid w:val="00CF1418"/>
    <w:rsid w:val="00CF697D"/>
    <w:rsid w:val="00CF79E4"/>
    <w:rsid w:val="00CF7A86"/>
    <w:rsid w:val="00CF7C49"/>
    <w:rsid w:val="00D00A0C"/>
    <w:rsid w:val="00D021D3"/>
    <w:rsid w:val="00D026B7"/>
    <w:rsid w:val="00D03624"/>
    <w:rsid w:val="00D041DF"/>
    <w:rsid w:val="00D043F6"/>
    <w:rsid w:val="00D058A3"/>
    <w:rsid w:val="00D05F66"/>
    <w:rsid w:val="00D06719"/>
    <w:rsid w:val="00D06742"/>
    <w:rsid w:val="00D070AE"/>
    <w:rsid w:val="00D07606"/>
    <w:rsid w:val="00D10367"/>
    <w:rsid w:val="00D10DC8"/>
    <w:rsid w:val="00D11594"/>
    <w:rsid w:val="00D115F7"/>
    <w:rsid w:val="00D12869"/>
    <w:rsid w:val="00D1365E"/>
    <w:rsid w:val="00D13AEB"/>
    <w:rsid w:val="00D13EBD"/>
    <w:rsid w:val="00D143FD"/>
    <w:rsid w:val="00D14A71"/>
    <w:rsid w:val="00D15064"/>
    <w:rsid w:val="00D178C2"/>
    <w:rsid w:val="00D17B9E"/>
    <w:rsid w:val="00D207DE"/>
    <w:rsid w:val="00D2398C"/>
    <w:rsid w:val="00D23C71"/>
    <w:rsid w:val="00D2745D"/>
    <w:rsid w:val="00D277FC"/>
    <w:rsid w:val="00D318D8"/>
    <w:rsid w:val="00D34219"/>
    <w:rsid w:val="00D34D19"/>
    <w:rsid w:val="00D34D23"/>
    <w:rsid w:val="00D36C54"/>
    <w:rsid w:val="00D36E64"/>
    <w:rsid w:val="00D370D6"/>
    <w:rsid w:val="00D40241"/>
    <w:rsid w:val="00D41192"/>
    <w:rsid w:val="00D43CDD"/>
    <w:rsid w:val="00D465DF"/>
    <w:rsid w:val="00D471B3"/>
    <w:rsid w:val="00D476C3"/>
    <w:rsid w:val="00D4774E"/>
    <w:rsid w:val="00D47990"/>
    <w:rsid w:val="00D47D64"/>
    <w:rsid w:val="00D51138"/>
    <w:rsid w:val="00D530F9"/>
    <w:rsid w:val="00D532C6"/>
    <w:rsid w:val="00D5363E"/>
    <w:rsid w:val="00D5380E"/>
    <w:rsid w:val="00D54339"/>
    <w:rsid w:val="00D55039"/>
    <w:rsid w:val="00D569AA"/>
    <w:rsid w:val="00D6056D"/>
    <w:rsid w:val="00D61CC3"/>
    <w:rsid w:val="00D62440"/>
    <w:rsid w:val="00D624CC"/>
    <w:rsid w:val="00D63471"/>
    <w:rsid w:val="00D63D44"/>
    <w:rsid w:val="00D64823"/>
    <w:rsid w:val="00D656FC"/>
    <w:rsid w:val="00D65B7A"/>
    <w:rsid w:val="00D6609A"/>
    <w:rsid w:val="00D6632E"/>
    <w:rsid w:val="00D6692E"/>
    <w:rsid w:val="00D678A0"/>
    <w:rsid w:val="00D71356"/>
    <w:rsid w:val="00D72D95"/>
    <w:rsid w:val="00D72E77"/>
    <w:rsid w:val="00D74A99"/>
    <w:rsid w:val="00D74C50"/>
    <w:rsid w:val="00D75324"/>
    <w:rsid w:val="00D75E7F"/>
    <w:rsid w:val="00D76BFA"/>
    <w:rsid w:val="00D77CF8"/>
    <w:rsid w:val="00D8040C"/>
    <w:rsid w:val="00D81149"/>
    <w:rsid w:val="00D82E7A"/>
    <w:rsid w:val="00D835B7"/>
    <w:rsid w:val="00D8594C"/>
    <w:rsid w:val="00D87227"/>
    <w:rsid w:val="00D90687"/>
    <w:rsid w:val="00D906C7"/>
    <w:rsid w:val="00D90E1D"/>
    <w:rsid w:val="00D91709"/>
    <w:rsid w:val="00D91FDB"/>
    <w:rsid w:val="00D93B75"/>
    <w:rsid w:val="00D9599B"/>
    <w:rsid w:val="00DA1376"/>
    <w:rsid w:val="00DA2667"/>
    <w:rsid w:val="00DA3C77"/>
    <w:rsid w:val="00DA45B2"/>
    <w:rsid w:val="00DA65FE"/>
    <w:rsid w:val="00DA6AC9"/>
    <w:rsid w:val="00DA789D"/>
    <w:rsid w:val="00DB044B"/>
    <w:rsid w:val="00DB110F"/>
    <w:rsid w:val="00DB1B80"/>
    <w:rsid w:val="00DB6C54"/>
    <w:rsid w:val="00DC1A18"/>
    <w:rsid w:val="00DC29C5"/>
    <w:rsid w:val="00DC5434"/>
    <w:rsid w:val="00DC565A"/>
    <w:rsid w:val="00DC70B1"/>
    <w:rsid w:val="00DC768A"/>
    <w:rsid w:val="00DD0E63"/>
    <w:rsid w:val="00DD145E"/>
    <w:rsid w:val="00DD2A9A"/>
    <w:rsid w:val="00DD2D39"/>
    <w:rsid w:val="00DD4158"/>
    <w:rsid w:val="00DD53E1"/>
    <w:rsid w:val="00DD5B56"/>
    <w:rsid w:val="00DD5BCA"/>
    <w:rsid w:val="00DD5C11"/>
    <w:rsid w:val="00DE450D"/>
    <w:rsid w:val="00DE46A9"/>
    <w:rsid w:val="00DE46BB"/>
    <w:rsid w:val="00DE491E"/>
    <w:rsid w:val="00DE691D"/>
    <w:rsid w:val="00DE6A04"/>
    <w:rsid w:val="00DE738F"/>
    <w:rsid w:val="00DF475B"/>
    <w:rsid w:val="00E00052"/>
    <w:rsid w:val="00E00439"/>
    <w:rsid w:val="00E00EDE"/>
    <w:rsid w:val="00E01B38"/>
    <w:rsid w:val="00E01D99"/>
    <w:rsid w:val="00E02892"/>
    <w:rsid w:val="00E04652"/>
    <w:rsid w:val="00E0623C"/>
    <w:rsid w:val="00E10BBE"/>
    <w:rsid w:val="00E12715"/>
    <w:rsid w:val="00E12D22"/>
    <w:rsid w:val="00E13BB0"/>
    <w:rsid w:val="00E14935"/>
    <w:rsid w:val="00E15523"/>
    <w:rsid w:val="00E15578"/>
    <w:rsid w:val="00E16159"/>
    <w:rsid w:val="00E20C62"/>
    <w:rsid w:val="00E20FBC"/>
    <w:rsid w:val="00E220D4"/>
    <w:rsid w:val="00E2259B"/>
    <w:rsid w:val="00E23D1A"/>
    <w:rsid w:val="00E32BC8"/>
    <w:rsid w:val="00E34ED9"/>
    <w:rsid w:val="00E35D75"/>
    <w:rsid w:val="00E36B2F"/>
    <w:rsid w:val="00E37730"/>
    <w:rsid w:val="00E37AB5"/>
    <w:rsid w:val="00E37FEF"/>
    <w:rsid w:val="00E41CE5"/>
    <w:rsid w:val="00E429C7"/>
    <w:rsid w:val="00E42C14"/>
    <w:rsid w:val="00E44000"/>
    <w:rsid w:val="00E446E1"/>
    <w:rsid w:val="00E4484C"/>
    <w:rsid w:val="00E44E4A"/>
    <w:rsid w:val="00E45B39"/>
    <w:rsid w:val="00E478C0"/>
    <w:rsid w:val="00E479D2"/>
    <w:rsid w:val="00E47D59"/>
    <w:rsid w:val="00E5006E"/>
    <w:rsid w:val="00E50093"/>
    <w:rsid w:val="00E510B8"/>
    <w:rsid w:val="00E557F0"/>
    <w:rsid w:val="00E56D31"/>
    <w:rsid w:val="00E57CD1"/>
    <w:rsid w:val="00E623E0"/>
    <w:rsid w:val="00E6333C"/>
    <w:rsid w:val="00E642A3"/>
    <w:rsid w:val="00E6473D"/>
    <w:rsid w:val="00E6549B"/>
    <w:rsid w:val="00E67633"/>
    <w:rsid w:val="00E67711"/>
    <w:rsid w:val="00E67C1D"/>
    <w:rsid w:val="00E67EE8"/>
    <w:rsid w:val="00E71243"/>
    <w:rsid w:val="00E714F0"/>
    <w:rsid w:val="00E72225"/>
    <w:rsid w:val="00E726D8"/>
    <w:rsid w:val="00E72757"/>
    <w:rsid w:val="00E73509"/>
    <w:rsid w:val="00E7408D"/>
    <w:rsid w:val="00E74457"/>
    <w:rsid w:val="00E752DE"/>
    <w:rsid w:val="00E759F4"/>
    <w:rsid w:val="00E77150"/>
    <w:rsid w:val="00E773AD"/>
    <w:rsid w:val="00E77A36"/>
    <w:rsid w:val="00E77FE3"/>
    <w:rsid w:val="00E80729"/>
    <w:rsid w:val="00E80B28"/>
    <w:rsid w:val="00E826B8"/>
    <w:rsid w:val="00E82B7C"/>
    <w:rsid w:val="00E82D0B"/>
    <w:rsid w:val="00E82F02"/>
    <w:rsid w:val="00E84750"/>
    <w:rsid w:val="00E85EA5"/>
    <w:rsid w:val="00E86346"/>
    <w:rsid w:val="00E92864"/>
    <w:rsid w:val="00E931D6"/>
    <w:rsid w:val="00E943B2"/>
    <w:rsid w:val="00E94574"/>
    <w:rsid w:val="00E945B0"/>
    <w:rsid w:val="00E9479C"/>
    <w:rsid w:val="00E9543D"/>
    <w:rsid w:val="00E96116"/>
    <w:rsid w:val="00E96370"/>
    <w:rsid w:val="00E96A07"/>
    <w:rsid w:val="00EA0E63"/>
    <w:rsid w:val="00EA10F4"/>
    <w:rsid w:val="00EA175F"/>
    <w:rsid w:val="00EA4423"/>
    <w:rsid w:val="00EA7451"/>
    <w:rsid w:val="00EB0B7B"/>
    <w:rsid w:val="00EB1FC3"/>
    <w:rsid w:val="00EB2BA3"/>
    <w:rsid w:val="00EB35BE"/>
    <w:rsid w:val="00EB6A6B"/>
    <w:rsid w:val="00EB7667"/>
    <w:rsid w:val="00EC1216"/>
    <w:rsid w:val="00EC1CAD"/>
    <w:rsid w:val="00EC5771"/>
    <w:rsid w:val="00EC69E3"/>
    <w:rsid w:val="00EC72ED"/>
    <w:rsid w:val="00ED013E"/>
    <w:rsid w:val="00ED0529"/>
    <w:rsid w:val="00ED0688"/>
    <w:rsid w:val="00ED3CA0"/>
    <w:rsid w:val="00ED4A8C"/>
    <w:rsid w:val="00ED4B8D"/>
    <w:rsid w:val="00ED4BF9"/>
    <w:rsid w:val="00ED4D8D"/>
    <w:rsid w:val="00ED4F18"/>
    <w:rsid w:val="00ED539D"/>
    <w:rsid w:val="00ED6068"/>
    <w:rsid w:val="00ED67DA"/>
    <w:rsid w:val="00ED6D19"/>
    <w:rsid w:val="00EE1092"/>
    <w:rsid w:val="00EE35C8"/>
    <w:rsid w:val="00EE4AED"/>
    <w:rsid w:val="00EE647F"/>
    <w:rsid w:val="00EE73F7"/>
    <w:rsid w:val="00EF130F"/>
    <w:rsid w:val="00EF27E8"/>
    <w:rsid w:val="00EF3EE2"/>
    <w:rsid w:val="00EF47B9"/>
    <w:rsid w:val="00F0036B"/>
    <w:rsid w:val="00F004FA"/>
    <w:rsid w:val="00F00736"/>
    <w:rsid w:val="00F01103"/>
    <w:rsid w:val="00F01786"/>
    <w:rsid w:val="00F018AF"/>
    <w:rsid w:val="00F024DE"/>
    <w:rsid w:val="00F03004"/>
    <w:rsid w:val="00F037FC"/>
    <w:rsid w:val="00F10B8C"/>
    <w:rsid w:val="00F134C0"/>
    <w:rsid w:val="00F15ECB"/>
    <w:rsid w:val="00F16CA4"/>
    <w:rsid w:val="00F16F75"/>
    <w:rsid w:val="00F16FC9"/>
    <w:rsid w:val="00F21336"/>
    <w:rsid w:val="00F21428"/>
    <w:rsid w:val="00F21AA9"/>
    <w:rsid w:val="00F25644"/>
    <w:rsid w:val="00F27975"/>
    <w:rsid w:val="00F27A4C"/>
    <w:rsid w:val="00F3130A"/>
    <w:rsid w:val="00F32ADA"/>
    <w:rsid w:val="00F33093"/>
    <w:rsid w:val="00F335B7"/>
    <w:rsid w:val="00F33B46"/>
    <w:rsid w:val="00F34590"/>
    <w:rsid w:val="00F40D4C"/>
    <w:rsid w:val="00F413E2"/>
    <w:rsid w:val="00F42279"/>
    <w:rsid w:val="00F42699"/>
    <w:rsid w:val="00F42767"/>
    <w:rsid w:val="00F42E44"/>
    <w:rsid w:val="00F45349"/>
    <w:rsid w:val="00F472BE"/>
    <w:rsid w:val="00F509F6"/>
    <w:rsid w:val="00F51458"/>
    <w:rsid w:val="00F5260C"/>
    <w:rsid w:val="00F52902"/>
    <w:rsid w:val="00F52ABD"/>
    <w:rsid w:val="00F53694"/>
    <w:rsid w:val="00F545E5"/>
    <w:rsid w:val="00F54619"/>
    <w:rsid w:val="00F5493C"/>
    <w:rsid w:val="00F55806"/>
    <w:rsid w:val="00F57318"/>
    <w:rsid w:val="00F60455"/>
    <w:rsid w:val="00F6130B"/>
    <w:rsid w:val="00F61521"/>
    <w:rsid w:val="00F61CD2"/>
    <w:rsid w:val="00F625D9"/>
    <w:rsid w:val="00F62A48"/>
    <w:rsid w:val="00F63FF8"/>
    <w:rsid w:val="00F64BED"/>
    <w:rsid w:val="00F64CF8"/>
    <w:rsid w:val="00F65108"/>
    <w:rsid w:val="00F65176"/>
    <w:rsid w:val="00F66EF9"/>
    <w:rsid w:val="00F674F9"/>
    <w:rsid w:val="00F75F98"/>
    <w:rsid w:val="00F766B5"/>
    <w:rsid w:val="00F77387"/>
    <w:rsid w:val="00F7771C"/>
    <w:rsid w:val="00F77EAB"/>
    <w:rsid w:val="00F80C5F"/>
    <w:rsid w:val="00F81196"/>
    <w:rsid w:val="00F81FDF"/>
    <w:rsid w:val="00F84605"/>
    <w:rsid w:val="00F85EF7"/>
    <w:rsid w:val="00F86BAF"/>
    <w:rsid w:val="00F906D6"/>
    <w:rsid w:val="00F91712"/>
    <w:rsid w:val="00F923EF"/>
    <w:rsid w:val="00F9399E"/>
    <w:rsid w:val="00F95316"/>
    <w:rsid w:val="00F95EE4"/>
    <w:rsid w:val="00F97CA5"/>
    <w:rsid w:val="00FA1774"/>
    <w:rsid w:val="00FA2C65"/>
    <w:rsid w:val="00FA2E72"/>
    <w:rsid w:val="00FA75F2"/>
    <w:rsid w:val="00FB42CE"/>
    <w:rsid w:val="00FB6CE5"/>
    <w:rsid w:val="00FB7372"/>
    <w:rsid w:val="00FC1990"/>
    <w:rsid w:val="00FC2761"/>
    <w:rsid w:val="00FC32ED"/>
    <w:rsid w:val="00FC36A2"/>
    <w:rsid w:val="00FC38D4"/>
    <w:rsid w:val="00FC478E"/>
    <w:rsid w:val="00FC4950"/>
    <w:rsid w:val="00FC5201"/>
    <w:rsid w:val="00FC79E8"/>
    <w:rsid w:val="00FC7A26"/>
    <w:rsid w:val="00FD009D"/>
    <w:rsid w:val="00FD0984"/>
    <w:rsid w:val="00FD0FC1"/>
    <w:rsid w:val="00FD1CA1"/>
    <w:rsid w:val="00FD22A7"/>
    <w:rsid w:val="00FD3AED"/>
    <w:rsid w:val="00FD5113"/>
    <w:rsid w:val="00FE1827"/>
    <w:rsid w:val="00FE1E38"/>
    <w:rsid w:val="00FE1FCC"/>
    <w:rsid w:val="00FE2D05"/>
    <w:rsid w:val="00FE3EB6"/>
    <w:rsid w:val="00FE3F72"/>
    <w:rsid w:val="00FE4262"/>
    <w:rsid w:val="00FE42E8"/>
    <w:rsid w:val="00FE5238"/>
    <w:rsid w:val="00FF03A1"/>
    <w:rsid w:val="00FF1C59"/>
    <w:rsid w:val="00FF2515"/>
    <w:rsid w:val="00FF456A"/>
    <w:rsid w:val="00FF4F09"/>
    <w:rsid w:val="00FF5A4B"/>
    <w:rsid w:val="00FF6E99"/>
    <w:rsid w:val="00FF7787"/>
    <w:rsid w:val="018333BF"/>
    <w:rsid w:val="026820F2"/>
    <w:rsid w:val="0271BE75"/>
    <w:rsid w:val="0288ED99"/>
    <w:rsid w:val="02B89278"/>
    <w:rsid w:val="02D1238C"/>
    <w:rsid w:val="02ECBF28"/>
    <w:rsid w:val="0370FFD7"/>
    <w:rsid w:val="0410633D"/>
    <w:rsid w:val="0441CEA1"/>
    <w:rsid w:val="046B2C2E"/>
    <w:rsid w:val="046E2BB4"/>
    <w:rsid w:val="04F1F748"/>
    <w:rsid w:val="0540141E"/>
    <w:rsid w:val="0574F21D"/>
    <w:rsid w:val="05805B84"/>
    <w:rsid w:val="0583A788"/>
    <w:rsid w:val="05DE664E"/>
    <w:rsid w:val="05F35B92"/>
    <w:rsid w:val="064722E9"/>
    <w:rsid w:val="064E29B6"/>
    <w:rsid w:val="06B28485"/>
    <w:rsid w:val="06B9F709"/>
    <w:rsid w:val="072161CB"/>
    <w:rsid w:val="07B15069"/>
    <w:rsid w:val="07DA7BD6"/>
    <w:rsid w:val="07F447F0"/>
    <w:rsid w:val="087A7BDD"/>
    <w:rsid w:val="087FD5D0"/>
    <w:rsid w:val="08C14852"/>
    <w:rsid w:val="08F3C186"/>
    <w:rsid w:val="094D20CA"/>
    <w:rsid w:val="09A4F038"/>
    <w:rsid w:val="0A11EA60"/>
    <w:rsid w:val="0B8AC89A"/>
    <w:rsid w:val="0C6C6378"/>
    <w:rsid w:val="0C777DFD"/>
    <w:rsid w:val="0C7E57D7"/>
    <w:rsid w:val="0D29388D"/>
    <w:rsid w:val="0D2AE8E0"/>
    <w:rsid w:val="0D4C5146"/>
    <w:rsid w:val="0D75D7F1"/>
    <w:rsid w:val="0D9C01F5"/>
    <w:rsid w:val="0E2C3089"/>
    <w:rsid w:val="0E5F3A96"/>
    <w:rsid w:val="0E9A85CF"/>
    <w:rsid w:val="0ECB05D1"/>
    <w:rsid w:val="0F43FC4E"/>
    <w:rsid w:val="0FD7DEB9"/>
    <w:rsid w:val="10752612"/>
    <w:rsid w:val="10D66A38"/>
    <w:rsid w:val="1190DC5D"/>
    <w:rsid w:val="11FBB520"/>
    <w:rsid w:val="130DF2FF"/>
    <w:rsid w:val="13F151CE"/>
    <w:rsid w:val="14452917"/>
    <w:rsid w:val="145E869E"/>
    <w:rsid w:val="152F36BB"/>
    <w:rsid w:val="153079D1"/>
    <w:rsid w:val="15978A2A"/>
    <w:rsid w:val="15E5620A"/>
    <w:rsid w:val="16DF21C4"/>
    <w:rsid w:val="16EEFC23"/>
    <w:rsid w:val="177EF981"/>
    <w:rsid w:val="17F2C92B"/>
    <w:rsid w:val="187407D6"/>
    <w:rsid w:val="1898D8BA"/>
    <w:rsid w:val="18EABB87"/>
    <w:rsid w:val="1944F8A6"/>
    <w:rsid w:val="19EB7354"/>
    <w:rsid w:val="19FC9E0A"/>
    <w:rsid w:val="1A765822"/>
    <w:rsid w:val="1ABC8899"/>
    <w:rsid w:val="1B07027B"/>
    <w:rsid w:val="1B0724D0"/>
    <w:rsid w:val="1B1BB5B6"/>
    <w:rsid w:val="1B5B169B"/>
    <w:rsid w:val="1B625E45"/>
    <w:rsid w:val="1BA4225B"/>
    <w:rsid w:val="1BB262A0"/>
    <w:rsid w:val="1C040560"/>
    <w:rsid w:val="1C357711"/>
    <w:rsid w:val="1C4698CB"/>
    <w:rsid w:val="1C4DE12F"/>
    <w:rsid w:val="1C5C28DB"/>
    <w:rsid w:val="1C5FC4E9"/>
    <w:rsid w:val="1CC91532"/>
    <w:rsid w:val="1CEC3D2B"/>
    <w:rsid w:val="1D40A708"/>
    <w:rsid w:val="1D4DAEAE"/>
    <w:rsid w:val="1DCD50F2"/>
    <w:rsid w:val="1DD64D78"/>
    <w:rsid w:val="1E1C1B0E"/>
    <w:rsid w:val="1E391C2D"/>
    <w:rsid w:val="1E3A6B86"/>
    <w:rsid w:val="1E3C529D"/>
    <w:rsid w:val="1E95CDB4"/>
    <w:rsid w:val="1EDC7769"/>
    <w:rsid w:val="1F0C707E"/>
    <w:rsid w:val="1F1C3230"/>
    <w:rsid w:val="1F4D975D"/>
    <w:rsid w:val="1FA073D8"/>
    <w:rsid w:val="1FD3AA11"/>
    <w:rsid w:val="1FEA583E"/>
    <w:rsid w:val="1FEB359D"/>
    <w:rsid w:val="2010866B"/>
    <w:rsid w:val="2026817C"/>
    <w:rsid w:val="2170BCEF"/>
    <w:rsid w:val="21ABE7A9"/>
    <w:rsid w:val="2269DECF"/>
    <w:rsid w:val="22AB9A2C"/>
    <w:rsid w:val="22F8EC03"/>
    <w:rsid w:val="230C8D50"/>
    <w:rsid w:val="235BB8A4"/>
    <w:rsid w:val="23B50262"/>
    <w:rsid w:val="23F88421"/>
    <w:rsid w:val="2402E570"/>
    <w:rsid w:val="2496BA6D"/>
    <w:rsid w:val="24B3EF08"/>
    <w:rsid w:val="250C91B3"/>
    <w:rsid w:val="2518B995"/>
    <w:rsid w:val="25BF9865"/>
    <w:rsid w:val="25C889BA"/>
    <w:rsid w:val="260018D2"/>
    <w:rsid w:val="261FADE4"/>
    <w:rsid w:val="26C271DC"/>
    <w:rsid w:val="26F4E89A"/>
    <w:rsid w:val="2743180C"/>
    <w:rsid w:val="2769F630"/>
    <w:rsid w:val="278088A6"/>
    <w:rsid w:val="283A7F82"/>
    <w:rsid w:val="28D26615"/>
    <w:rsid w:val="28F09F71"/>
    <w:rsid w:val="29003605"/>
    <w:rsid w:val="296ED5B9"/>
    <w:rsid w:val="29E263AD"/>
    <w:rsid w:val="2A1B9125"/>
    <w:rsid w:val="2A936166"/>
    <w:rsid w:val="2AEDE5E9"/>
    <w:rsid w:val="2B3F366A"/>
    <w:rsid w:val="2B5C00C4"/>
    <w:rsid w:val="2B77AA09"/>
    <w:rsid w:val="2BDBAECF"/>
    <w:rsid w:val="2BF95E03"/>
    <w:rsid w:val="2C4F5DEE"/>
    <w:rsid w:val="2C57C58E"/>
    <w:rsid w:val="2D844073"/>
    <w:rsid w:val="2DA2410F"/>
    <w:rsid w:val="2E4551CD"/>
    <w:rsid w:val="2EB7CD81"/>
    <w:rsid w:val="2EC18C17"/>
    <w:rsid w:val="2EC43401"/>
    <w:rsid w:val="2EE4A31C"/>
    <w:rsid w:val="2EF093E7"/>
    <w:rsid w:val="2FC07740"/>
    <w:rsid w:val="3096591A"/>
    <w:rsid w:val="30B8F162"/>
    <w:rsid w:val="30E09B41"/>
    <w:rsid w:val="316FEA9B"/>
    <w:rsid w:val="331281CB"/>
    <w:rsid w:val="33624117"/>
    <w:rsid w:val="336D450F"/>
    <w:rsid w:val="341FB1B2"/>
    <w:rsid w:val="342CC77B"/>
    <w:rsid w:val="347A1097"/>
    <w:rsid w:val="349D4F6E"/>
    <w:rsid w:val="34AA42E7"/>
    <w:rsid w:val="358FCB3A"/>
    <w:rsid w:val="3621A394"/>
    <w:rsid w:val="36451791"/>
    <w:rsid w:val="364E9E15"/>
    <w:rsid w:val="36613135"/>
    <w:rsid w:val="36CF701F"/>
    <w:rsid w:val="36DA8E59"/>
    <w:rsid w:val="37277259"/>
    <w:rsid w:val="38D0BCD3"/>
    <w:rsid w:val="391DBA06"/>
    <w:rsid w:val="3A1988D1"/>
    <w:rsid w:val="3ACBE597"/>
    <w:rsid w:val="3B26F51C"/>
    <w:rsid w:val="3B3446F1"/>
    <w:rsid w:val="3C3381F3"/>
    <w:rsid w:val="3C495A99"/>
    <w:rsid w:val="3CB25BA6"/>
    <w:rsid w:val="3CF6E135"/>
    <w:rsid w:val="3D3B9AFC"/>
    <w:rsid w:val="3D4FFC53"/>
    <w:rsid w:val="3D9042A7"/>
    <w:rsid w:val="3D9528E2"/>
    <w:rsid w:val="3ED76B5D"/>
    <w:rsid w:val="3EE517D2"/>
    <w:rsid w:val="3EECB3C7"/>
    <w:rsid w:val="3F84A681"/>
    <w:rsid w:val="3F9043F1"/>
    <w:rsid w:val="400B96B1"/>
    <w:rsid w:val="4013658B"/>
    <w:rsid w:val="401E9D37"/>
    <w:rsid w:val="413D9BAD"/>
    <w:rsid w:val="414D9BF1"/>
    <w:rsid w:val="42BB66D0"/>
    <w:rsid w:val="42F28964"/>
    <w:rsid w:val="437A5C94"/>
    <w:rsid w:val="43B1A854"/>
    <w:rsid w:val="43E5C9DC"/>
    <w:rsid w:val="440452AE"/>
    <w:rsid w:val="44F7DE67"/>
    <w:rsid w:val="45364B37"/>
    <w:rsid w:val="4564F5A3"/>
    <w:rsid w:val="4657C6D2"/>
    <w:rsid w:val="469588B5"/>
    <w:rsid w:val="46A6A87A"/>
    <w:rsid w:val="470E0AF0"/>
    <w:rsid w:val="4717186A"/>
    <w:rsid w:val="4742C9ED"/>
    <w:rsid w:val="474A9A28"/>
    <w:rsid w:val="4771BBDC"/>
    <w:rsid w:val="47B472B8"/>
    <w:rsid w:val="47F658FE"/>
    <w:rsid w:val="48B2B11E"/>
    <w:rsid w:val="495E2602"/>
    <w:rsid w:val="4996FCF2"/>
    <w:rsid w:val="49DE5A82"/>
    <w:rsid w:val="4A2BE4A5"/>
    <w:rsid w:val="4B609426"/>
    <w:rsid w:val="4BBBB7C5"/>
    <w:rsid w:val="4C5E48A5"/>
    <w:rsid w:val="4C695632"/>
    <w:rsid w:val="4C9D61A5"/>
    <w:rsid w:val="4CAFEE8B"/>
    <w:rsid w:val="4CE3CF7B"/>
    <w:rsid w:val="4D02D71D"/>
    <w:rsid w:val="4D0A44F8"/>
    <w:rsid w:val="4EA8BBFB"/>
    <w:rsid w:val="4EBC2522"/>
    <w:rsid w:val="4F429453"/>
    <w:rsid w:val="50379EA1"/>
    <w:rsid w:val="50B41EA4"/>
    <w:rsid w:val="50C300BA"/>
    <w:rsid w:val="50F47586"/>
    <w:rsid w:val="523333F6"/>
    <w:rsid w:val="525774AF"/>
    <w:rsid w:val="52BADF87"/>
    <w:rsid w:val="52DE002C"/>
    <w:rsid w:val="5329C4AA"/>
    <w:rsid w:val="535AE360"/>
    <w:rsid w:val="535C95A3"/>
    <w:rsid w:val="53A4F7F9"/>
    <w:rsid w:val="53C8A514"/>
    <w:rsid w:val="53CD02AB"/>
    <w:rsid w:val="53CD28F3"/>
    <w:rsid w:val="54C03646"/>
    <w:rsid w:val="55DC645F"/>
    <w:rsid w:val="5611B2BA"/>
    <w:rsid w:val="566DA5EB"/>
    <w:rsid w:val="571149C7"/>
    <w:rsid w:val="57143897"/>
    <w:rsid w:val="5730D3EF"/>
    <w:rsid w:val="579BF679"/>
    <w:rsid w:val="5821E4EB"/>
    <w:rsid w:val="582E5483"/>
    <w:rsid w:val="58447917"/>
    <w:rsid w:val="5889D376"/>
    <w:rsid w:val="58D48804"/>
    <w:rsid w:val="58F150A0"/>
    <w:rsid w:val="59796F99"/>
    <w:rsid w:val="599B6F82"/>
    <w:rsid w:val="59C61D42"/>
    <w:rsid w:val="59CA24E4"/>
    <w:rsid w:val="5A6874B1"/>
    <w:rsid w:val="5ACE94C4"/>
    <w:rsid w:val="5AD73003"/>
    <w:rsid w:val="5B26E9F2"/>
    <w:rsid w:val="5B65F545"/>
    <w:rsid w:val="5BB7D0ED"/>
    <w:rsid w:val="5BBAA982"/>
    <w:rsid w:val="5BDDCA7E"/>
    <w:rsid w:val="5C044512"/>
    <w:rsid w:val="5C9CA2DF"/>
    <w:rsid w:val="5D900BA7"/>
    <w:rsid w:val="5E311DB7"/>
    <w:rsid w:val="5ED70962"/>
    <w:rsid w:val="5F20136A"/>
    <w:rsid w:val="5F4AE680"/>
    <w:rsid w:val="5FC28918"/>
    <w:rsid w:val="5FFB2361"/>
    <w:rsid w:val="606BE8E2"/>
    <w:rsid w:val="6079E8FC"/>
    <w:rsid w:val="608DA1F5"/>
    <w:rsid w:val="60DD12F6"/>
    <w:rsid w:val="60E9E12E"/>
    <w:rsid w:val="60FD6761"/>
    <w:rsid w:val="610B9161"/>
    <w:rsid w:val="6171427C"/>
    <w:rsid w:val="61725DB3"/>
    <w:rsid w:val="61BAEB0F"/>
    <w:rsid w:val="61D17C1C"/>
    <w:rsid w:val="6259E30B"/>
    <w:rsid w:val="626E69C5"/>
    <w:rsid w:val="62DB4B8A"/>
    <w:rsid w:val="630569D1"/>
    <w:rsid w:val="635D78F0"/>
    <w:rsid w:val="63639CFD"/>
    <w:rsid w:val="63BD9EC6"/>
    <w:rsid w:val="63DE9089"/>
    <w:rsid w:val="6425C980"/>
    <w:rsid w:val="650BDE65"/>
    <w:rsid w:val="65B7EEE7"/>
    <w:rsid w:val="65EFA241"/>
    <w:rsid w:val="66557C91"/>
    <w:rsid w:val="6679458B"/>
    <w:rsid w:val="66AAE9B3"/>
    <w:rsid w:val="66D4F0DA"/>
    <w:rsid w:val="66E584D6"/>
    <w:rsid w:val="671B58D4"/>
    <w:rsid w:val="673E5726"/>
    <w:rsid w:val="67EC8ADC"/>
    <w:rsid w:val="67F14CF2"/>
    <w:rsid w:val="67FBA889"/>
    <w:rsid w:val="6849F46E"/>
    <w:rsid w:val="69629E5E"/>
    <w:rsid w:val="698AFF82"/>
    <w:rsid w:val="698B0A93"/>
    <w:rsid w:val="69B18E70"/>
    <w:rsid w:val="69BC630F"/>
    <w:rsid w:val="69DABD85"/>
    <w:rsid w:val="6A127980"/>
    <w:rsid w:val="6A2613C2"/>
    <w:rsid w:val="6A2A2446"/>
    <w:rsid w:val="6A8ADDD5"/>
    <w:rsid w:val="6B079E0F"/>
    <w:rsid w:val="6B2455B7"/>
    <w:rsid w:val="6B740BC1"/>
    <w:rsid w:val="6B9BC8AD"/>
    <w:rsid w:val="6C148610"/>
    <w:rsid w:val="6C970ECB"/>
    <w:rsid w:val="6C9D572C"/>
    <w:rsid w:val="6CBA2FB0"/>
    <w:rsid w:val="6CF38E9A"/>
    <w:rsid w:val="6D4B666B"/>
    <w:rsid w:val="6DF28406"/>
    <w:rsid w:val="6E4E142D"/>
    <w:rsid w:val="6E570B36"/>
    <w:rsid w:val="6EA9CF91"/>
    <w:rsid w:val="6EABAC83"/>
    <w:rsid w:val="6EC681CE"/>
    <w:rsid w:val="6EE03054"/>
    <w:rsid w:val="6EEE29D1"/>
    <w:rsid w:val="6F1099C9"/>
    <w:rsid w:val="6F70275E"/>
    <w:rsid w:val="6F8E5467"/>
    <w:rsid w:val="6F9F1540"/>
    <w:rsid w:val="6FEEE2A6"/>
    <w:rsid w:val="7028CDF6"/>
    <w:rsid w:val="70F25F22"/>
    <w:rsid w:val="71153AE9"/>
    <w:rsid w:val="7139B14B"/>
    <w:rsid w:val="720A5C2D"/>
    <w:rsid w:val="7225CA93"/>
    <w:rsid w:val="722AAE54"/>
    <w:rsid w:val="7306FAB9"/>
    <w:rsid w:val="73A42F1C"/>
    <w:rsid w:val="73C19AF4"/>
    <w:rsid w:val="73E1F257"/>
    <w:rsid w:val="73E35407"/>
    <w:rsid w:val="741D8B02"/>
    <w:rsid w:val="75CAEAD2"/>
    <w:rsid w:val="75FD95EB"/>
    <w:rsid w:val="76C090D4"/>
    <w:rsid w:val="76F93BB6"/>
    <w:rsid w:val="7710DA19"/>
    <w:rsid w:val="78483DE3"/>
    <w:rsid w:val="787AA294"/>
    <w:rsid w:val="787DA050"/>
    <w:rsid w:val="78C064E5"/>
    <w:rsid w:val="78EABF59"/>
    <w:rsid w:val="7950255C"/>
    <w:rsid w:val="796F7912"/>
    <w:rsid w:val="7AB502E6"/>
    <w:rsid w:val="7AE66E2E"/>
    <w:rsid w:val="7B4B8B15"/>
    <w:rsid w:val="7C2CF43E"/>
    <w:rsid w:val="7C52ED3A"/>
    <w:rsid w:val="7D0071F0"/>
    <w:rsid w:val="7D9433B8"/>
    <w:rsid w:val="7DB57C75"/>
    <w:rsid w:val="7E2585E6"/>
    <w:rsid w:val="7E5A27B0"/>
    <w:rsid w:val="7E68EB4E"/>
    <w:rsid w:val="7ED46AC0"/>
    <w:rsid w:val="7EE607ED"/>
    <w:rsid w:val="7F525ED8"/>
    <w:rsid w:val="7F6770CD"/>
    <w:rsid w:val="7FE3DA02"/>
  </w:rsids>
  <m:mathPr>
    <m:mathFont m:val="Cambria Math"/>
    <m:brkBin m:val="before"/>
    <m:brkBinSub m:val="--"/>
    <m:smallFrac m:val="0"/>
    <m:dispDef/>
    <m:lMargin m:val="0"/>
    <m:rMargin m:val="0"/>
    <m:defJc m:val="centerGroup"/>
    <m:wrapIndent m:val="1440"/>
    <m:intLim m:val="subSup"/>
    <m:naryLim m:val="undOvr"/>
  </m:mathPr>
  <w:themeFontLang w:val="fr-FR"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1BB5B6"/>
  <w15:chartTrackingRefBased/>
  <w15:docId w15:val="{41A2EC14-BC47-42AA-BA38-46AFA81F4F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915D65"/>
  </w:style>
  <w:style w:type="paragraph" w:styleId="Kop3">
    <w:name w:val="heading 3"/>
    <w:basedOn w:val="Standaard"/>
    <w:link w:val="Kop3Char"/>
    <w:unhideWhenUsed/>
    <w:qFormat/>
    <w:rsid w:val="00012E63"/>
    <w:pPr>
      <w:spacing w:before="100" w:beforeAutospacing="1" w:after="100" w:afterAutospacing="1" w:line="240" w:lineRule="auto"/>
      <w:outlineLvl w:val="2"/>
    </w:pPr>
    <w:rPr>
      <w:rFonts w:ascii="Times New Roman" w:eastAsia="Arial Unicode MS" w:hAnsi="Times New Roman" w:cs="Times New Roman"/>
      <w:b/>
      <w:bCs/>
      <w:sz w:val="27"/>
      <w:szCs w:val="27"/>
      <w:lang w:val="nl-NL" w:eastAsia="nl-N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basedOn w:val="Standaard"/>
    <w:uiPriority w:val="34"/>
    <w:qFormat/>
    <w:pPr>
      <w:ind w:left="720"/>
      <w:contextualSpacing/>
    </w:pPr>
  </w:style>
  <w:style w:type="table" w:styleId="Tabelraster">
    <w:name w:val="Table Grid"/>
    <w:basedOn w:val="Standaardtabe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normaltextrun">
    <w:name w:val="normaltextrun"/>
    <w:basedOn w:val="Standaardalinea-lettertype"/>
    <w:rsid w:val="000E0A05"/>
  </w:style>
  <w:style w:type="character" w:customStyle="1" w:styleId="eop">
    <w:name w:val="eop"/>
    <w:basedOn w:val="Standaardalinea-lettertype"/>
    <w:rsid w:val="000E0A05"/>
  </w:style>
  <w:style w:type="character" w:styleId="Verwijzingopmerking">
    <w:name w:val="annotation reference"/>
    <w:basedOn w:val="Standaardalinea-lettertype"/>
    <w:uiPriority w:val="99"/>
    <w:semiHidden/>
    <w:unhideWhenUsed/>
    <w:rsid w:val="001B703D"/>
    <w:rPr>
      <w:sz w:val="16"/>
      <w:szCs w:val="16"/>
    </w:rPr>
  </w:style>
  <w:style w:type="paragraph" w:styleId="Tekstopmerking">
    <w:name w:val="annotation text"/>
    <w:basedOn w:val="Standaard"/>
    <w:link w:val="TekstopmerkingChar"/>
    <w:uiPriority w:val="99"/>
    <w:unhideWhenUsed/>
    <w:rsid w:val="001B703D"/>
    <w:pPr>
      <w:spacing w:line="240" w:lineRule="auto"/>
    </w:pPr>
    <w:rPr>
      <w:sz w:val="20"/>
      <w:szCs w:val="20"/>
      <w:lang w:val="nl-NL"/>
    </w:rPr>
  </w:style>
  <w:style w:type="character" w:customStyle="1" w:styleId="TekstopmerkingChar">
    <w:name w:val="Tekst opmerking Char"/>
    <w:basedOn w:val="Standaardalinea-lettertype"/>
    <w:link w:val="Tekstopmerking"/>
    <w:uiPriority w:val="99"/>
    <w:rsid w:val="001B703D"/>
    <w:rPr>
      <w:sz w:val="20"/>
      <w:szCs w:val="20"/>
      <w:lang w:val="nl-NL"/>
    </w:rPr>
  </w:style>
  <w:style w:type="paragraph" w:customStyle="1" w:styleId="paragraph">
    <w:name w:val="paragraph"/>
    <w:basedOn w:val="Standaard"/>
    <w:rsid w:val="001B7AAC"/>
    <w:pPr>
      <w:spacing w:before="100" w:beforeAutospacing="1" w:after="100" w:afterAutospacing="1" w:line="240" w:lineRule="auto"/>
    </w:pPr>
    <w:rPr>
      <w:rFonts w:ascii="Times New Roman" w:eastAsia="Times New Roman" w:hAnsi="Times New Roman" w:cs="Times New Roman"/>
      <w:sz w:val="24"/>
      <w:szCs w:val="24"/>
      <w:lang w:val="fr-BE" w:eastAsia="fr-BE"/>
    </w:rPr>
  </w:style>
  <w:style w:type="character" w:customStyle="1" w:styleId="Kop3Char">
    <w:name w:val="Kop 3 Char"/>
    <w:basedOn w:val="Standaardalinea-lettertype"/>
    <w:link w:val="Kop3"/>
    <w:rsid w:val="00012E63"/>
    <w:rPr>
      <w:rFonts w:ascii="Times New Roman" w:eastAsia="Arial Unicode MS" w:hAnsi="Times New Roman" w:cs="Times New Roman"/>
      <w:b/>
      <w:bCs/>
      <w:sz w:val="27"/>
      <w:szCs w:val="27"/>
      <w:lang w:val="nl-NL" w:eastAsia="nl-NL"/>
    </w:rPr>
  </w:style>
  <w:style w:type="paragraph" w:styleId="Revisie">
    <w:name w:val="Revision"/>
    <w:hidden/>
    <w:uiPriority w:val="99"/>
    <w:semiHidden/>
    <w:rsid w:val="000168FA"/>
    <w:pPr>
      <w:spacing w:after="0" w:line="240" w:lineRule="auto"/>
    </w:pPr>
  </w:style>
  <w:style w:type="paragraph" w:styleId="Onderwerpvanopmerking">
    <w:name w:val="annotation subject"/>
    <w:basedOn w:val="Tekstopmerking"/>
    <w:next w:val="Tekstopmerking"/>
    <w:link w:val="OnderwerpvanopmerkingChar"/>
    <w:uiPriority w:val="99"/>
    <w:semiHidden/>
    <w:unhideWhenUsed/>
    <w:rsid w:val="006D6D21"/>
    <w:rPr>
      <w:b/>
      <w:bCs/>
      <w:lang w:val="fr-FR"/>
    </w:rPr>
  </w:style>
  <w:style w:type="character" w:customStyle="1" w:styleId="OnderwerpvanopmerkingChar">
    <w:name w:val="Onderwerp van opmerking Char"/>
    <w:basedOn w:val="TekstopmerkingChar"/>
    <w:link w:val="Onderwerpvanopmerking"/>
    <w:uiPriority w:val="99"/>
    <w:semiHidden/>
    <w:rsid w:val="006D6D21"/>
    <w:rPr>
      <w:b/>
      <w:bCs/>
      <w:sz w:val="20"/>
      <w:szCs w:val="20"/>
      <w:lang w:val="nl-NL"/>
    </w:rPr>
  </w:style>
  <w:style w:type="character" w:styleId="Hyperlink">
    <w:name w:val="Hyperlink"/>
    <w:basedOn w:val="Standaardalinea-lettertype"/>
    <w:uiPriority w:val="99"/>
    <w:unhideWhenUsed/>
    <w:rsid w:val="00032D48"/>
    <w:rPr>
      <w:color w:val="0000FF"/>
      <w:u w:val="single"/>
    </w:rPr>
  </w:style>
  <w:style w:type="paragraph" w:styleId="Normaalweb">
    <w:name w:val="Normal (Web)"/>
    <w:basedOn w:val="Standaard"/>
    <w:uiPriority w:val="99"/>
    <w:semiHidden/>
    <w:unhideWhenUsed/>
    <w:rsid w:val="003E541B"/>
    <w:pPr>
      <w:spacing w:before="100" w:beforeAutospacing="1" w:after="100" w:afterAutospacing="1" w:line="240" w:lineRule="auto"/>
    </w:pPr>
    <w:rPr>
      <w:rFonts w:ascii="Times New Roman" w:eastAsia="Times New Roman" w:hAnsi="Times New Roman" w:cs="Times New Roman"/>
      <w:sz w:val="24"/>
      <w:szCs w:val="24"/>
      <w:lang w:val="fr-BE" w:eastAsia="fr-BE"/>
    </w:rPr>
  </w:style>
  <w:style w:type="character" w:styleId="Onopgelostemelding">
    <w:name w:val="Unresolved Mention"/>
    <w:basedOn w:val="Standaardalinea-lettertype"/>
    <w:uiPriority w:val="99"/>
    <w:semiHidden/>
    <w:unhideWhenUsed/>
    <w:rsid w:val="003E541B"/>
    <w:rPr>
      <w:color w:val="605E5C"/>
      <w:shd w:val="clear" w:color="auto" w:fill="E1DFDD"/>
    </w:rPr>
  </w:style>
  <w:style w:type="character" w:styleId="GevolgdeHyperlink">
    <w:name w:val="FollowedHyperlink"/>
    <w:basedOn w:val="Standaardalinea-lettertype"/>
    <w:uiPriority w:val="99"/>
    <w:semiHidden/>
    <w:unhideWhenUsed/>
    <w:rsid w:val="00861554"/>
    <w:rPr>
      <w:color w:val="954F72" w:themeColor="followedHyperlink"/>
      <w:u w:val="single"/>
    </w:rPr>
  </w:style>
  <w:style w:type="paragraph" w:customStyle="1" w:styleId="Default">
    <w:name w:val="Default"/>
    <w:rsid w:val="00AC5F1E"/>
    <w:pPr>
      <w:autoSpaceDE w:val="0"/>
      <w:autoSpaceDN w:val="0"/>
      <w:adjustRightInd w:val="0"/>
      <w:spacing w:after="0" w:line="240" w:lineRule="auto"/>
    </w:pPr>
    <w:rPr>
      <w:rFonts w:ascii="Times New Roman" w:hAnsi="Times New Roman" w:cs="Times New Roman"/>
      <w:color w:val="000000"/>
      <w:sz w:val="24"/>
      <w:szCs w:val="24"/>
      <w:lang w:val="fr-BE"/>
    </w:rPr>
  </w:style>
  <w:style w:type="character" w:customStyle="1" w:styleId="ui-provider">
    <w:name w:val="ui-provider"/>
    <w:basedOn w:val="Standaardalinea-lettertype"/>
    <w:rsid w:val="00995D66"/>
  </w:style>
  <w:style w:type="character" w:styleId="Vermelding">
    <w:name w:val="Mention"/>
    <w:basedOn w:val="Standaardalinea-lettertype"/>
    <w:uiPriority w:val="99"/>
    <w:unhideWhenUsed/>
    <w:rsid w:val="00AB19AB"/>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0218512">
      <w:bodyDiv w:val="1"/>
      <w:marLeft w:val="0"/>
      <w:marRight w:val="0"/>
      <w:marTop w:val="0"/>
      <w:marBottom w:val="0"/>
      <w:divBdr>
        <w:top w:val="none" w:sz="0" w:space="0" w:color="auto"/>
        <w:left w:val="none" w:sz="0" w:space="0" w:color="auto"/>
        <w:bottom w:val="none" w:sz="0" w:space="0" w:color="auto"/>
        <w:right w:val="none" w:sz="0" w:space="0" w:color="auto"/>
      </w:divBdr>
      <w:divsChild>
        <w:div w:id="319161878">
          <w:marLeft w:val="0"/>
          <w:marRight w:val="0"/>
          <w:marTop w:val="0"/>
          <w:marBottom w:val="0"/>
          <w:divBdr>
            <w:top w:val="none" w:sz="0" w:space="0" w:color="auto"/>
            <w:left w:val="none" w:sz="0" w:space="0" w:color="auto"/>
            <w:bottom w:val="none" w:sz="0" w:space="0" w:color="auto"/>
            <w:right w:val="none" w:sz="0" w:space="0" w:color="auto"/>
          </w:divBdr>
        </w:div>
        <w:div w:id="1536111854">
          <w:marLeft w:val="0"/>
          <w:marRight w:val="0"/>
          <w:marTop w:val="0"/>
          <w:marBottom w:val="0"/>
          <w:divBdr>
            <w:top w:val="none" w:sz="0" w:space="0" w:color="auto"/>
            <w:left w:val="none" w:sz="0" w:space="0" w:color="auto"/>
            <w:bottom w:val="none" w:sz="0" w:space="0" w:color="auto"/>
            <w:right w:val="none" w:sz="0" w:space="0" w:color="auto"/>
          </w:divBdr>
        </w:div>
        <w:div w:id="1581938809">
          <w:marLeft w:val="0"/>
          <w:marRight w:val="0"/>
          <w:marTop w:val="0"/>
          <w:marBottom w:val="0"/>
          <w:divBdr>
            <w:top w:val="none" w:sz="0" w:space="0" w:color="auto"/>
            <w:left w:val="none" w:sz="0" w:space="0" w:color="auto"/>
            <w:bottom w:val="none" w:sz="0" w:space="0" w:color="auto"/>
            <w:right w:val="none" w:sz="0" w:space="0" w:color="auto"/>
          </w:divBdr>
        </w:div>
        <w:div w:id="1946158129">
          <w:marLeft w:val="0"/>
          <w:marRight w:val="0"/>
          <w:marTop w:val="0"/>
          <w:marBottom w:val="0"/>
          <w:divBdr>
            <w:top w:val="none" w:sz="0" w:space="0" w:color="auto"/>
            <w:left w:val="none" w:sz="0" w:space="0" w:color="auto"/>
            <w:bottom w:val="none" w:sz="0" w:space="0" w:color="auto"/>
            <w:right w:val="none" w:sz="0" w:space="0" w:color="auto"/>
          </w:divBdr>
        </w:div>
      </w:divsChild>
    </w:div>
    <w:div w:id="536938254">
      <w:bodyDiv w:val="1"/>
      <w:marLeft w:val="0"/>
      <w:marRight w:val="0"/>
      <w:marTop w:val="0"/>
      <w:marBottom w:val="0"/>
      <w:divBdr>
        <w:top w:val="none" w:sz="0" w:space="0" w:color="auto"/>
        <w:left w:val="none" w:sz="0" w:space="0" w:color="auto"/>
        <w:bottom w:val="none" w:sz="0" w:space="0" w:color="auto"/>
        <w:right w:val="none" w:sz="0" w:space="0" w:color="auto"/>
      </w:divBdr>
    </w:div>
    <w:div w:id="962615747">
      <w:bodyDiv w:val="1"/>
      <w:marLeft w:val="0"/>
      <w:marRight w:val="0"/>
      <w:marTop w:val="0"/>
      <w:marBottom w:val="0"/>
      <w:divBdr>
        <w:top w:val="none" w:sz="0" w:space="0" w:color="auto"/>
        <w:left w:val="none" w:sz="0" w:space="0" w:color="auto"/>
        <w:bottom w:val="none" w:sz="0" w:space="0" w:color="auto"/>
        <w:right w:val="none" w:sz="0" w:space="0" w:color="auto"/>
      </w:divBdr>
      <w:divsChild>
        <w:div w:id="825166306">
          <w:marLeft w:val="0"/>
          <w:marRight w:val="0"/>
          <w:marTop w:val="0"/>
          <w:marBottom w:val="0"/>
          <w:divBdr>
            <w:top w:val="none" w:sz="0" w:space="0" w:color="auto"/>
            <w:left w:val="none" w:sz="0" w:space="0" w:color="auto"/>
            <w:bottom w:val="none" w:sz="0" w:space="0" w:color="auto"/>
            <w:right w:val="none" w:sz="0" w:space="0" w:color="auto"/>
          </w:divBdr>
        </w:div>
        <w:div w:id="2079329062">
          <w:marLeft w:val="0"/>
          <w:marRight w:val="0"/>
          <w:marTop w:val="0"/>
          <w:marBottom w:val="0"/>
          <w:divBdr>
            <w:top w:val="none" w:sz="0" w:space="0" w:color="auto"/>
            <w:left w:val="none" w:sz="0" w:space="0" w:color="auto"/>
            <w:bottom w:val="none" w:sz="0" w:space="0" w:color="auto"/>
            <w:right w:val="none" w:sz="0" w:space="0" w:color="auto"/>
          </w:divBdr>
          <w:divsChild>
            <w:div w:id="1905138142">
              <w:marLeft w:val="0"/>
              <w:marRight w:val="0"/>
              <w:marTop w:val="0"/>
              <w:marBottom w:val="0"/>
              <w:divBdr>
                <w:top w:val="none" w:sz="0" w:space="0" w:color="auto"/>
                <w:left w:val="none" w:sz="0" w:space="0" w:color="auto"/>
                <w:bottom w:val="none" w:sz="0" w:space="0" w:color="auto"/>
                <w:right w:val="none" w:sz="0" w:space="0" w:color="auto"/>
              </w:divBdr>
              <w:divsChild>
                <w:div w:id="598829206">
                  <w:marLeft w:val="0"/>
                  <w:marRight w:val="0"/>
                  <w:marTop w:val="0"/>
                  <w:marBottom w:val="0"/>
                  <w:divBdr>
                    <w:top w:val="none" w:sz="0" w:space="0" w:color="auto"/>
                    <w:left w:val="none" w:sz="0" w:space="0" w:color="auto"/>
                    <w:bottom w:val="none" w:sz="0" w:space="0" w:color="auto"/>
                    <w:right w:val="none" w:sz="0" w:space="0" w:color="auto"/>
                  </w:divBdr>
                  <w:divsChild>
                    <w:div w:id="10200872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6216552">
      <w:bodyDiv w:val="1"/>
      <w:marLeft w:val="0"/>
      <w:marRight w:val="0"/>
      <w:marTop w:val="0"/>
      <w:marBottom w:val="0"/>
      <w:divBdr>
        <w:top w:val="none" w:sz="0" w:space="0" w:color="auto"/>
        <w:left w:val="none" w:sz="0" w:space="0" w:color="auto"/>
        <w:bottom w:val="none" w:sz="0" w:space="0" w:color="auto"/>
        <w:right w:val="none" w:sz="0" w:space="0" w:color="auto"/>
      </w:divBdr>
    </w:div>
    <w:div w:id="20355002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5" Type="http://schemas.openxmlformats.org/officeDocument/2006/relationships/numbering" Target="numbering.xml"/><Relationship Id="rId10"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AB2E7B06ADEE5479ACF65895F777FE0" ma:contentTypeVersion="16" ma:contentTypeDescription="Create a new document." ma:contentTypeScope="" ma:versionID="d8e24bcc9050de7cba376f3254bc9e23">
  <xsd:schema xmlns:xsd="http://www.w3.org/2001/XMLSchema" xmlns:xs="http://www.w3.org/2001/XMLSchema" xmlns:p="http://schemas.microsoft.com/office/2006/metadata/properties" xmlns:ns2="4e12d55d-1596-4b34-995b-1fd5a44f5718" xmlns:ns3="5adcb023-b3a7-4c5a-9327-533dae25009d" targetNamespace="http://schemas.microsoft.com/office/2006/metadata/properties" ma:root="true" ma:fieldsID="0f2c14019291a88126f4c281ead4930e" ns2:_="" ns3:_="">
    <xsd:import namespace="4e12d55d-1596-4b34-995b-1fd5a44f5718"/>
    <xsd:import namespace="5adcb023-b3a7-4c5a-9327-533dae25009d"/>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e12d55d-1596-4b34-995b-1fd5a44f571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3677b756-bb6c-42c0-a500-a3c5d40b597f" ma:termSetId="09814cd3-568e-fe90-9814-8d621ff8fb84" ma:anchorId="fba54fb3-c3e1-fe81-a776-ca4b69148c4d" ma:open="true" ma:isKeyword="false">
      <xsd:complexType>
        <xsd:sequence>
          <xsd:element ref="pc:Terms" minOccurs="0" maxOccurs="1"/>
        </xsd:sequence>
      </xsd:complex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adcb023-b3a7-4c5a-9327-533dae25009d"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7" nillable="true" ma:displayName="Taxonomy Catch All Column" ma:hidden="true" ma:list="{9c9d3313-880f-4aa4-b904-5f7c071bf664}" ma:internalName="TaxCatchAll" ma:showField="CatchAllData" ma:web="5adcb023-b3a7-4c5a-9327-533dae25009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SharedWithUsers xmlns="5adcb023-b3a7-4c5a-9327-533dae25009d">
      <UserInfo>
        <DisplayName>Mark Looman (SPF Santé Publique - FOD Volksgezondheid)</DisplayName>
        <AccountId>9</AccountId>
        <AccountType/>
      </UserInfo>
      <UserInfo>
        <DisplayName>Peter Demaeght (SPF Santé Publique - FOD Volksgezondheid)</DisplayName>
        <AccountId>13</AccountId>
        <AccountType/>
      </UserInfo>
      <UserInfo>
        <DisplayName>John WANTE</DisplayName>
        <AccountId>27</AccountId>
        <AccountType/>
      </UserInfo>
      <UserInfo>
        <DisplayName>Sirine Echakafi (SPF Santé Publique - FOD Volksgezondheid)</DisplayName>
        <AccountId>14</AccountId>
        <AccountType/>
      </UserInfo>
    </SharedWithUsers>
    <lcf76f155ced4ddcb4097134ff3c332f xmlns="4e12d55d-1596-4b34-995b-1fd5a44f5718">
      <Terms xmlns="http://schemas.microsoft.com/office/infopath/2007/PartnerControls"/>
    </lcf76f155ced4ddcb4097134ff3c332f>
    <TaxCatchAll xmlns="5adcb023-b3a7-4c5a-9327-533dae25009d" xsi:nil="true"/>
  </documentManagement>
</p:properties>
</file>

<file path=customXml/itemProps1.xml><?xml version="1.0" encoding="utf-8"?>
<ds:datastoreItem xmlns:ds="http://schemas.openxmlformats.org/officeDocument/2006/customXml" ds:itemID="{0E2CB9A3-7776-4E3C-961F-7E2FEA01984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e12d55d-1596-4b34-995b-1fd5a44f5718"/>
    <ds:schemaRef ds:uri="5adcb023-b3a7-4c5a-9327-533dae25009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7FD4947-D809-4586-ABFC-447A9A0ACA30}">
  <ds:schemaRefs>
    <ds:schemaRef ds:uri="http://schemas.microsoft.com/sharepoint/v3/contenttype/forms"/>
  </ds:schemaRefs>
</ds:datastoreItem>
</file>

<file path=customXml/itemProps3.xml><?xml version="1.0" encoding="utf-8"?>
<ds:datastoreItem xmlns:ds="http://schemas.openxmlformats.org/officeDocument/2006/customXml" ds:itemID="{C8BDED40-A68A-4528-8217-3948394E1716}">
  <ds:schemaRefs>
    <ds:schemaRef ds:uri="http://schemas.openxmlformats.org/officeDocument/2006/bibliography"/>
  </ds:schemaRefs>
</ds:datastoreItem>
</file>

<file path=customXml/itemProps4.xml><?xml version="1.0" encoding="utf-8"?>
<ds:datastoreItem xmlns:ds="http://schemas.openxmlformats.org/officeDocument/2006/customXml" ds:itemID="{DC7A95DC-6431-4BE9-9977-4DC57EE0C2DB}">
  <ds:schemaRefs>
    <ds:schemaRef ds:uri="http://schemas.microsoft.com/office/2006/metadata/properties"/>
    <ds:schemaRef ds:uri="http://schemas.microsoft.com/office/infopath/2007/PartnerControls"/>
    <ds:schemaRef ds:uri="5adcb023-b3a7-4c5a-9327-533dae25009d"/>
    <ds:schemaRef ds:uri="4e12d55d-1596-4b34-995b-1fd5a44f5718"/>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7</Pages>
  <Words>1995</Words>
  <Characters>10975</Characters>
  <Application>Microsoft Office Word</Application>
  <DocSecurity>0</DocSecurity>
  <Lines>91</Lines>
  <Paragraphs>25</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12945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Sirine Echakafi (SPF Santé Publique - FOD Volksgezondheid)</dc:creator>
  <cp:keywords/>
  <dc:description/>
  <cp:lastModifiedBy>John WANTE</cp:lastModifiedBy>
  <cp:revision>4</cp:revision>
  <dcterms:created xsi:type="dcterms:W3CDTF">2024-05-21T09:50:00Z</dcterms:created>
  <dcterms:modified xsi:type="dcterms:W3CDTF">2024-05-21T15:29:00Z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0x0101002AB2E7B06ADEE5479ACF65895F777FE0</vt:lpwstr>
  </property>
  <property fmtid="{D5CDD505-2E9C-101B-9397-08002B2CF9AE}" pid="3" name="MediaServiceImageTags">
    <vt:lpwstr/>
  </property>
</Properties>
</file>