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4A697" w14:textId="313B0B8A" w:rsidR="009D6E8A" w:rsidRDefault="4EA8BBFB" w:rsidP="009D6E8A">
      <w:pPr>
        <w:pStyle w:val="Lijstalinea"/>
        <w:ind w:left="0"/>
        <w:jc w:val="center"/>
        <w:rPr>
          <w:rFonts w:eastAsia="Calibri Light"/>
          <w:b/>
          <w:sz w:val="24"/>
          <w:szCs w:val="24"/>
          <w:lang w:val="fr"/>
        </w:rPr>
      </w:pPr>
      <w:r w:rsidRPr="36613135">
        <w:rPr>
          <w:rFonts w:eastAsia="Calibri Light"/>
          <w:b/>
          <w:bCs/>
          <w:sz w:val="24"/>
          <w:szCs w:val="24"/>
        </w:rPr>
        <w:t>Arrêté royal</w:t>
      </w:r>
      <w:r w:rsidRPr="36613135">
        <w:rPr>
          <w:rFonts w:eastAsia="Calibri Light"/>
          <w:sz w:val="24"/>
          <w:szCs w:val="24"/>
        </w:rPr>
        <w:t xml:space="preserve"> </w:t>
      </w:r>
      <w:r w:rsidRPr="36613135">
        <w:rPr>
          <w:rFonts w:eastAsia="Calibri Light"/>
          <w:b/>
          <w:bCs/>
          <w:sz w:val="24"/>
          <w:szCs w:val="24"/>
          <w:lang w:val="fr"/>
        </w:rPr>
        <w:t xml:space="preserve">visant </w:t>
      </w:r>
      <w:r w:rsidR="009D6E8A" w:rsidRPr="36613135">
        <w:rPr>
          <w:rFonts w:eastAsia="Calibri Light"/>
          <w:b/>
          <w:bCs/>
          <w:sz w:val="24"/>
          <w:szCs w:val="24"/>
          <w:lang w:val="fr"/>
        </w:rPr>
        <w:t xml:space="preserve">à déterminer les biens visés par l’indice de </w:t>
      </w:r>
      <w:r w:rsidR="002B12B4">
        <w:rPr>
          <w:rFonts w:eastAsia="Calibri Light"/>
          <w:b/>
          <w:bCs/>
          <w:sz w:val="24"/>
          <w:szCs w:val="24"/>
          <w:lang w:val="fr"/>
        </w:rPr>
        <w:t>durabilité</w:t>
      </w:r>
      <w:r w:rsidR="009D6E8A" w:rsidRPr="36613135">
        <w:rPr>
          <w:rFonts w:eastAsia="Calibri Light"/>
          <w:b/>
          <w:bCs/>
          <w:sz w:val="24"/>
          <w:szCs w:val="24"/>
          <w:lang w:val="fr"/>
        </w:rPr>
        <w:t xml:space="preserve">, les normes techniques permettant d’établir les scores pour chacun des critères et la méthode de calcul de l’indice de </w:t>
      </w:r>
      <w:r w:rsidR="002B12B4">
        <w:rPr>
          <w:rFonts w:eastAsia="Calibri Light"/>
          <w:b/>
          <w:bCs/>
          <w:sz w:val="24"/>
          <w:szCs w:val="24"/>
          <w:lang w:val="fr"/>
        </w:rPr>
        <w:t>durabilité</w:t>
      </w:r>
    </w:p>
    <w:p w14:paraId="65250348" w14:textId="682EE20D" w:rsidR="00A846CC" w:rsidRPr="00EA462B" w:rsidRDefault="00EA462B" w:rsidP="009D6E8A">
      <w:pPr>
        <w:pStyle w:val="Lijstalinea"/>
        <w:ind w:left="0"/>
        <w:jc w:val="center"/>
        <w:rPr>
          <w:rFonts w:eastAsia="Calibri Light"/>
          <w:b/>
          <w:sz w:val="24"/>
          <w:szCs w:val="24"/>
          <w:lang w:val="nl-BE"/>
        </w:rPr>
      </w:pPr>
      <w:r w:rsidRPr="00EA462B">
        <w:rPr>
          <w:rFonts w:eastAsia="Calibri Light"/>
          <w:b/>
          <w:bCs/>
          <w:sz w:val="24"/>
          <w:szCs w:val="24"/>
          <w:lang w:val="nl-BE"/>
        </w:rPr>
        <w:t xml:space="preserve">Koninklijk besluit tot vaststelling van de goederen waarop de </w:t>
      </w:r>
      <w:r>
        <w:rPr>
          <w:rFonts w:eastAsia="Calibri Light"/>
          <w:b/>
          <w:bCs/>
          <w:sz w:val="24"/>
          <w:szCs w:val="24"/>
          <w:lang w:val="nl-BE"/>
        </w:rPr>
        <w:t>levensduur</w:t>
      </w:r>
      <w:r w:rsidRPr="00EA462B">
        <w:rPr>
          <w:rFonts w:eastAsia="Calibri Light"/>
          <w:b/>
          <w:bCs/>
          <w:sz w:val="24"/>
          <w:szCs w:val="24"/>
          <w:lang w:val="nl-BE"/>
        </w:rPr>
        <w:t xml:space="preserve">index betrekking heeft, de technische normen voor de vaststelling van de scores voor elk van de criteria en de berekeningsmethode voor de </w:t>
      </w:r>
      <w:r w:rsidR="004D5806">
        <w:rPr>
          <w:rFonts w:eastAsia="Calibri Light"/>
          <w:b/>
          <w:bCs/>
          <w:sz w:val="24"/>
          <w:szCs w:val="24"/>
          <w:lang w:val="nl-BE"/>
        </w:rPr>
        <w:t>levensduur</w:t>
      </w:r>
      <w:r w:rsidRPr="00EA462B">
        <w:rPr>
          <w:rFonts w:eastAsia="Calibri Light"/>
          <w:b/>
          <w:bCs/>
          <w:sz w:val="24"/>
          <w:szCs w:val="24"/>
          <w:lang w:val="nl-BE"/>
        </w:rPr>
        <w:t>index</w:t>
      </w:r>
    </w:p>
    <w:p w14:paraId="67580F2A" w14:textId="72730DDD" w:rsidR="4CAFEE8B" w:rsidRPr="00EA462B" w:rsidRDefault="4CAFEE8B" w:rsidP="4CAFEE8B">
      <w:pPr>
        <w:rPr>
          <w:rFonts w:cstheme="minorHAnsi"/>
          <w:sz w:val="24"/>
          <w:szCs w:val="24"/>
          <w:lang w:val="nl-BE"/>
        </w:rPr>
      </w:pPr>
    </w:p>
    <w:tbl>
      <w:tblPr>
        <w:tblW w:w="9018" w:type="dxa"/>
        <w:tblInd w:w="-2" w:type="dxa"/>
        <w:tblLayout w:type="fixed"/>
        <w:tblLook w:val="04A0" w:firstRow="1" w:lastRow="0" w:firstColumn="1" w:lastColumn="0" w:noHBand="0" w:noVBand="1"/>
      </w:tblPr>
      <w:tblGrid>
        <w:gridCol w:w="4455"/>
        <w:gridCol w:w="4563"/>
      </w:tblGrid>
      <w:tr w:rsidR="00FE6D84" w:rsidRPr="00645812" w14:paraId="2D99028F" w14:textId="77777777" w:rsidTr="1309DC62">
        <w:trPr>
          <w:trHeight w:val="300"/>
        </w:trPr>
        <w:tc>
          <w:tcPr>
            <w:tcW w:w="4455" w:type="dxa"/>
            <w:tcBorders>
              <w:top w:val="single" w:sz="8" w:space="0" w:color="auto"/>
              <w:left w:val="single" w:sz="8" w:space="0" w:color="auto"/>
              <w:bottom w:val="single" w:sz="8" w:space="0" w:color="auto"/>
              <w:right w:val="single" w:sz="8" w:space="0" w:color="auto"/>
            </w:tcBorders>
          </w:tcPr>
          <w:p w14:paraId="0E3BB188" w14:textId="2EA6E7CE" w:rsidR="00387377" w:rsidRPr="00645812" w:rsidRDefault="4672BEA7" w:rsidP="2ACFB647">
            <w:pPr>
              <w:jc w:val="center"/>
              <w:rPr>
                <w:b/>
                <w:bCs/>
                <w:caps/>
                <w:sz w:val="24"/>
                <w:szCs w:val="24"/>
                <w:lang w:val="nl"/>
              </w:rPr>
            </w:pPr>
            <w:r w:rsidRPr="2ACFB647">
              <w:rPr>
                <w:b/>
                <w:bCs/>
                <w:caps/>
                <w:sz w:val="24"/>
                <w:szCs w:val="24"/>
              </w:rPr>
              <w:t>PROJET</w:t>
            </w:r>
          </w:p>
        </w:tc>
        <w:tc>
          <w:tcPr>
            <w:tcW w:w="4563" w:type="dxa"/>
            <w:tcBorders>
              <w:top w:val="single" w:sz="8" w:space="0" w:color="auto"/>
              <w:left w:val="single" w:sz="8" w:space="0" w:color="auto"/>
              <w:bottom w:val="single" w:sz="8" w:space="0" w:color="auto"/>
              <w:right w:val="single" w:sz="8" w:space="0" w:color="auto"/>
            </w:tcBorders>
          </w:tcPr>
          <w:p w14:paraId="231667CE" w14:textId="6A6EDC6E" w:rsidR="00387377" w:rsidRPr="007F4628" w:rsidRDefault="4672BEA7" w:rsidP="2ACFB647">
            <w:pPr>
              <w:spacing w:line="256" w:lineRule="auto"/>
              <w:jc w:val="center"/>
              <w:rPr>
                <w:b/>
                <w:bCs/>
                <w:caps/>
                <w:sz w:val="24"/>
                <w:szCs w:val="24"/>
              </w:rPr>
            </w:pPr>
            <w:r w:rsidRPr="2ACFB647">
              <w:rPr>
                <w:b/>
                <w:bCs/>
                <w:caps/>
                <w:sz w:val="24"/>
                <w:szCs w:val="24"/>
              </w:rPr>
              <w:t>ONTWERP</w:t>
            </w:r>
          </w:p>
        </w:tc>
      </w:tr>
      <w:tr w:rsidR="00FE6D84" w:rsidRPr="00645812" w14:paraId="21DA6320" w14:textId="77777777" w:rsidTr="1309DC62">
        <w:trPr>
          <w:trHeight w:val="300"/>
        </w:trPr>
        <w:tc>
          <w:tcPr>
            <w:tcW w:w="4455" w:type="dxa"/>
            <w:tcBorders>
              <w:top w:val="single" w:sz="8" w:space="0" w:color="auto"/>
              <w:left w:val="single" w:sz="8" w:space="0" w:color="auto"/>
              <w:bottom w:val="single" w:sz="8" w:space="0" w:color="auto"/>
              <w:right w:val="single" w:sz="8" w:space="0" w:color="auto"/>
            </w:tcBorders>
          </w:tcPr>
          <w:p w14:paraId="0D63B6E0" w14:textId="6E2E5A54" w:rsidR="4CAFEE8B" w:rsidRPr="00645812" w:rsidRDefault="4CAFEE8B" w:rsidP="00387377">
            <w:pPr>
              <w:jc w:val="center"/>
              <w:rPr>
                <w:rFonts w:cstheme="minorHAnsi"/>
                <w:sz w:val="24"/>
                <w:szCs w:val="24"/>
              </w:rPr>
            </w:pPr>
            <w:r w:rsidRPr="00645812">
              <w:rPr>
                <w:rFonts w:eastAsia="Calibri Light" w:cstheme="minorHAnsi"/>
                <w:b/>
                <w:bCs/>
                <w:caps/>
                <w:sz w:val="24"/>
                <w:szCs w:val="24"/>
                <w:lang w:val="nl"/>
              </w:rPr>
              <w:t>ROYAUME DE BELGIQUE</w:t>
            </w:r>
            <w:r w:rsidRPr="00645812">
              <w:rPr>
                <w:rFonts w:eastAsia="Calibri Light" w:cstheme="minorHAnsi"/>
                <w:sz w:val="24"/>
                <w:szCs w:val="24"/>
              </w:rPr>
              <w:t xml:space="preserve"> </w:t>
            </w:r>
          </w:p>
        </w:tc>
        <w:tc>
          <w:tcPr>
            <w:tcW w:w="4563" w:type="dxa"/>
            <w:tcBorders>
              <w:top w:val="single" w:sz="8" w:space="0" w:color="auto"/>
              <w:left w:val="single" w:sz="8" w:space="0" w:color="auto"/>
              <w:bottom w:val="single" w:sz="8" w:space="0" w:color="auto"/>
              <w:right w:val="single" w:sz="8" w:space="0" w:color="auto"/>
            </w:tcBorders>
          </w:tcPr>
          <w:p w14:paraId="616A8B86" w14:textId="16C6D87A" w:rsidR="4CAFEE8B" w:rsidRPr="00645812" w:rsidRDefault="003F7FD0" w:rsidP="4CAFEE8B">
            <w:pPr>
              <w:jc w:val="center"/>
              <w:rPr>
                <w:rFonts w:eastAsia="Calibri Light" w:cstheme="minorHAnsi"/>
                <w:b/>
                <w:bCs/>
                <w:caps/>
                <w:sz w:val="24"/>
                <w:szCs w:val="24"/>
                <w:lang w:val="nl"/>
              </w:rPr>
            </w:pPr>
            <w:r w:rsidRPr="007F4628">
              <w:rPr>
                <w:b/>
                <w:caps/>
                <w:sz w:val="24"/>
              </w:rPr>
              <w:t>KONINKRIJK BELGIE</w:t>
            </w:r>
          </w:p>
        </w:tc>
      </w:tr>
      <w:tr w:rsidR="002C6138" w:rsidRPr="001D61F1" w14:paraId="5FD2D17B" w14:textId="77777777" w:rsidTr="1309DC62">
        <w:trPr>
          <w:trHeight w:val="1305"/>
        </w:trPr>
        <w:tc>
          <w:tcPr>
            <w:tcW w:w="4455" w:type="dxa"/>
            <w:tcBorders>
              <w:top w:val="single" w:sz="8" w:space="0" w:color="auto"/>
              <w:left w:val="single" w:sz="8" w:space="0" w:color="auto"/>
              <w:bottom w:val="single" w:sz="8" w:space="0" w:color="auto"/>
              <w:right w:val="single" w:sz="8" w:space="0" w:color="auto"/>
            </w:tcBorders>
          </w:tcPr>
          <w:p w14:paraId="0455AE7D" w14:textId="120507BA" w:rsidR="4CAFEE8B" w:rsidRPr="00645812" w:rsidRDefault="4CAFEE8B" w:rsidP="4CAFEE8B">
            <w:pPr>
              <w:jc w:val="center"/>
              <w:rPr>
                <w:rFonts w:cstheme="minorHAnsi"/>
                <w:sz w:val="24"/>
                <w:szCs w:val="24"/>
              </w:rPr>
            </w:pPr>
            <w:r w:rsidRPr="00645812">
              <w:rPr>
                <w:rFonts w:eastAsia="Calibri Light" w:cstheme="minorHAnsi"/>
                <w:caps/>
                <w:sz w:val="24"/>
                <w:szCs w:val="24"/>
                <w:lang w:val="fr"/>
              </w:rPr>
              <w:t>SERVICE PUBLIC FEDERAL</w:t>
            </w:r>
            <w:r w:rsidRPr="00645812">
              <w:rPr>
                <w:rFonts w:eastAsia="Calibri Light" w:cstheme="minorHAnsi"/>
                <w:sz w:val="24"/>
                <w:szCs w:val="24"/>
              </w:rPr>
              <w:t xml:space="preserve"> </w:t>
            </w:r>
          </w:p>
          <w:p w14:paraId="78B4C18C" w14:textId="612C424A" w:rsidR="4CAFEE8B" w:rsidRPr="00645812" w:rsidRDefault="4CAFEE8B" w:rsidP="007F4628">
            <w:pPr>
              <w:jc w:val="center"/>
              <w:rPr>
                <w:rFonts w:cstheme="minorHAnsi"/>
                <w:sz w:val="24"/>
                <w:szCs w:val="24"/>
              </w:rPr>
            </w:pPr>
            <w:r w:rsidRPr="00645812">
              <w:rPr>
                <w:rFonts w:eastAsia="Calibri Light" w:cstheme="minorHAnsi"/>
                <w:caps/>
                <w:sz w:val="24"/>
                <w:szCs w:val="24"/>
                <w:lang w:val="fr"/>
              </w:rPr>
              <w:t>SANTÉ PUBLIQUE, SÉCURITÉ DE LA CHAÎNE ALIMENTAIRE ET</w:t>
            </w:r>
            <w:r w:rsidRPr="00645812">
              <w:rPr>
                <w:rFonts w:eastAsia="Calibri Light" w:cstheme="minorHAnsi"/>
                <w:sz w:val="24"/>
                <w:szCs w:val="24"/>
              </w:rPr>
              <w:t xml:space="preserve"> </w:t>
            </w:r>
            <w:r w:rsidRPr="00C96944">
              <w:rPr>
                <w:rFonts w:eastAsia="Calibri Light" w:cstheme="minorHAnsi"/>
                <w:caps/>
                <w:sz w:val="24"/>
                <w:szCs w:val="24"/>
                <w:lang w:val="fr-BE"/>
              </w:rPr>
              <w:t>ENVIRONNEMENT</w:t>
            </w:r>
            <w:r w:rsidRPr="00645812">
              <w:rPr>
                <w:rFonts w:eastAsia="Calibri Light" w:cstheme="minorHAnsi"/>
                <w:sz w:val="24"/>
                <w:szCs w:val="24"/>
              </w:rPr>
              <w:t xml:space="preserve"> </w:t>
            </w:r>
          </w:p>
        </w:tc>
        <w:tc>
          <w:tcPr>
            <w:tcW w:w="4563" w:type="dxa"/>
            <w:tcBorders>
              <w:top w:val="single" w:sz="8" w:space="0" w:color="auto"/>
              <w:left w:val="single" w:sz="8" w:space="0" w:color="auto"/>
              <w:bottom w:val="single" w:sz="8" w:space="0" w:color="auto"/>
              <w:right w:val="single" w:sz="8" w:space="0" w:color="auto"/>
            </w:tcBorders>
          </w:tcPr>
          <w:p w14:paraId="4BA4B009" w14:textId="77777777" w:rsidR="007F4628" w:rsidRPr="00C96944" w:rsidRDefault="007F4628" w:rsidP="4CAFEE8B">
            <w:pPr>
              <w:jc w:val="center"/>
              <w:rPr>
                <w:caps/>
                <w:sz w:val="24"/>
                <w:szCs w:val="24"/>
                <w:lang w:val="nl-BE"/>
              </w:rPr>
            </w:pPr>
            <w:r w:rsidRPr="00C96944">
              <w:rPr>
                <w:caps/>
                <w:sz w:val="24"/>
                <w:szCs w:val="24"/>
                <w:lang w:val="nl-BE"/>
              </w:rPr>
              <w:t xml:space="preserve">Federale Overheidsdienst </w:t>
            </w:r>
          </w:p>
          <w:p w14:paraId="3963D22C" w14:textId="6F9BEB74" w:rsidR="4CAFEE8B" w:rsidRPr="00C96944" w:rsidRDefault="007F4628" w:rsidP="4CAFEE8B">
            <w:pPr>
              <w:jc w:val="center"/>
              <w:rPr>
                <w:rFonts w:eastAsia="Calibri Light" w:cstheme="minorHAnsi"/>
                <w:b/>
                <w:caps/>
                <w:sz w:val="24"/>
                <w:szCs w:val="24"/>
                <w:lang w:val="nl-BE"/>
              </w:rPr>
            </w:pPr>
            <w:r w:rsidRPr="00C96944">
              <w:rPr>
                <w:caps/>
                <w:sz w:val="24"/>
                <w:szCs w:val="24"/>
                <w:lang w:val="nl-BE"/>
              </w:rPr>
              <w:t>Volksgezondheid, Veiligheid van de Voedselketen en Leefmilieu</w:t>
            </w:r>
          </w:p>
        </w:tc>
      </w:tr>
      <w:tr w:rsidR="002C6138" w:rsidRPr="001D61F1" w14:paraId="7F2A3F02" w14:textId="77777777" w:rsidTr="1309DC62">
        <w:trPr>
          <w:trHeight w:val="1920"/>
        </w:trPr>
        <w:tc>
          <w:tcPr>
            <w:tcW w:w="4455" w:type="dxa"/>
            <w:tcBorders>
              <w:top w:val="single" w:sz="8" w:space="0" w:color="auto"/>
              <w:left w:val="single" w:sz="8" w:space="0" w:color="auto"/>
              <w:bottom w:val="single" w:sz="8" w:space="0" w:color="auto"/>
              <w:right w:val="single" w:sz="8" w:space="0" w:color="auto"/>
            </w:tcBorders>
          </w:tcPr>
          <w:p w14:paraId="44832D85" w14:textId="7B1F7381" w:rsidR="4CAFEE8B" w:rsidRPr="00645812" w:rsidRDefault="4CAFEE8B" w:rsidP="4CAFEE8B">
            <w:pPr>
              <w:jc w:val="both"/>
              <w:rPr>
                <w:rFonts w:cstheme="minorHAnsi"/>
                <w:sz w:val="24"/>
                <w:szCs w:val="24"/>
              </w:rPr>
            </w:pPr>
            <w:r w:rsidRPr="00645812">
              <w:rPr>
                <w:rFonts w:eastAsia="Calibri Light" w:cstheme="minorHAnsi"/>
                <w:b/>
                <w:bCs/>
                <w:sz w:val="24"/>
                <w:szCs w:val="24"/>
                <w:lang w:val="fr"/>
              </w:rPr>
              <w:t xml:space="preserve">Arrêté royal visant à </w:t>
            </w:r>
            <w:r w:rsidR="006A6A2F" w:rsidRPr="36613135">
              <w:rPr>
                <w:rFonts w:eastAsia="Calibri Light"/>
                <w:b/>
                <w:bCs/>
                <w:sz w:val="24"/>
                <w:szCs w:val="24"/>
                <w:lang w:val="fr"/>
              </w:rPr>
              <w:t xml:space="preserve">déterminer les biens visés par l’indice de </w:t>
            </w:r>
            <w:r w:rsidR="006A6A2F">
              <w:rPr>
                <w:rFonts w:eastAsia="Calibri Light"/>
                <w:b/>
                <w:bCs/>
                <w:sz w:val="24"/>
                <w:szCs w:val="24"/>
                <w:lang w:val="fr"/>
              </w:rPr>
              <w:t>durabilité</w:t>
            </w:r>
            <w:r w:rsidR="006A6A2F" w:rsidRPr="36613135">
              <w:rPr>
                <w:rFonts w:eastAsia="Calibri Light"/>
                <w:b/>
                <w:bCs/>
                <w:sz w:val="24"/>
                <w:szCs w:val="24"/>
                <w:lang w:val="fr"/>
              </w:rPr>
              <w:t xml:space="preserve">, les normes techniques permettant d’établir les scores pour chacun des critères et la méthode de calcul de l’indice de </w:t>
            </w:r>
            <w:r w:rsidR="006A6A2F">
              <w:rPr>
                <w:rFonts w:eastAsia="Calibri Light"/>
                <w:b/>
                <w:bCs/>
                <w:sz w:val="24"/>
                <w:szCs w:val="24"/>
                <w:lang w:val="fr"/>
              </w:rPr>
              <w:t>durabilité</w:t>
            </w:r>
          </w:p>
        </w:tc>
        <w:tc>
          <w:tcPr>
            <w:tcW w:w="4563" w:type="dxa"/>
            <w:tcBorders>
              <w:top w:val="single" w:sz="8" w:space="0" w:color="auto"/>
              <w:left w:val="single" w:sz="8" w:space="0" w:color="auto"/>
              <w:bottom w:val="single" w:sz="8" w:space="0" w:color="auto"/>
              <w:right w:val="single" w:sz="8" w:space="0" w:color="auto"/>
            </w:tcBorders>
          </w:tcPr>
          <w:p w14:paraId="02AC2FC5" w14:textId="65544EAB" w:rsidR="4CAFEE8B" w:rsidRPr="00645812" w:rsidRDefault="00635D6D" w:rsidP="4CAFEE8B">
            <w:pPr>
              <w:jc w:val="both"/>
              <w:rPr>
                <w:rFonts w:eastAsia="Calibri Light" w:cstheme="minorHAnsi"/>
                <w:b/>
                <w:bCs/>
                <w:sz w:val="24"/>
                <w:szCs w:val="24"/>
                <w:lang w:val="nl-NL"/>
              </w:rPr>
            </w:pPr>
            <w:r w:rsidRPr="0081675E">
              <w:rPr>
                <w:b/>
                <w:sz w:val="24"/>
                <w:szCs w:val="24"/>
                <w:lang w:val="nl-NL"/>
              </w:rPr>
              <w:t xml:space="preserve">Koninklijk besluit tot </w:t>
            </w:r>
            <w:r w:rsidR="004D5806" w:rsidRPr="004D5806">
              <w:rPr>
                <w:b/>
                <w:sz w:val="24"/>
                <w:szCs w:val="24"/>
                <w:lang w:val="nl-NL"/>
              </w:rPr>
              <w:t>vaststelling van de goederen waarop de levensduurindex betrekking heeft, de technische normen voor de vaststelling van de scores voor elk van de criteria en de berekeningsmethode voor de levensduurindex</w:t>
            </w:r>
          </w:p>
        </w:tc>
      </w:tr>
      <w:tr w:rsidR="00FE6D84" w:rsidRPr="00645812" w14:paraId="1B690CFC" w14:textId="77777777" w:rsidTr="1309DC62">
        <w:trPr>
          <w:trHeight w:val="262"/>
        </w:trPr>
        <w:tc>
          <w:tcPr>
            <w:tcW w:w="4455" w:type="dxa"/>
            <w:tcBorders>
              <w:top w:val="single" w:sz="8" w:space="0" w:color="auto"/>
              <w:left w:val="single" w:sz="8" w:space="0" w:color="auto"/>
              <w:bottom w:val="single" w:sz="8" w:space="0" w:color="auto"/>
              <w:right w:val="single" w:sz="8" w:space="0" w:color="auto"/>
            </w:tcBorders>
          </w:tcPr>
          <w:p w14:paraId="7D22A1AA" w14:textId="6A83C989" w:rsidR="00442E25" w:rsidRPr="00645812" w:rsidRDefault="00AE1933" w:rsidP="4CAFEE8B">
            <w:pPr>
              <w:jc w:val="both"/>
              <w:rPr>
                <w:rFonts w:eastAsia="Calibri Light" w:cstheme="minorHAnsi"/>
                <w:b/>
                <w:bCs/>
                <w:sz w:val="24"/>
                <w:szCs w:val="24"/>
                <w:lang w:val="fr"/>
              </w:rPr>
            </w:pPr>
            <w:r w:rsidRPr="00937951">
              <w:rPr>
                <w:sz w:val="24"/>
                <w:szCs w:val="24"/>
              </w:rPr>
              <w:t>PHILIPPE, Roi des Belges,</w:t>
            </w:r>
          </w:p>
        </w:tc>
        <w:tc>
          <w:tcPr>
            <w:tcW w:w="4563" w:type="dxa"/>
            <w:tcBorders>
              <w:top w:val="single" w:sz="8" w:space="0" w:color="auto"/>
              <w:left w:val="single" w:sz="8" w:space="0" w:color="auto"/>
              <w:bottom w:val="single" w:sz="8" w:space="0" w:color="auto"/>
              <w:right w:val="single" w:sz="8" w:space="0" w:color="auto"/>
            </w:tcBorders>
          </w:tcPr>
          <w:p w14:paraId="34A0E474" w14:textId="28F76539" w:rsidR="00442E25" w:rsidRPr="00937951" w:rsidRDefault="00F42279" w:rsidP="4CAFEE8B">
            <w:pPr>
              <w:jc w:val="both"/>
              <w:rPr>
                <w:b/>
                <w:sz w:val="24"/>
                <w:szCs w:val="24"/>
                <w:lang w:val="nl-BE"/>
              </w:rPr>
            </w:pPr>
            <w:r w:rsidRPr="00937951">
              <w:rPr>
                <w:sz w:val="24"/>
                <w:szCs w:val="24"/>
                <w:lang w:val="nl-BE"/>
              </w:rPr>
              <w:t>FILIP, Koning der Belgen,</w:t>
            </w:r>
          </w:p>
        </w:tc>
      </w:tr>
      <w:tr w:rsidR="00FE6D84" w:rsidRPr="00645812" w14:paraId="34D63613" w14:textId="77777777" w:rsidTr="1309DC62">
        <w:trPr>
          <w:trHeight w:val="624"/>
        </w:trPr>
        <w:tc>
          <w:tcPr>
            <w:tcW w:w="4455" w:type="dxa"/>
            <w:tcBorders>
              <w:top w:val="single" w:sz="8" w:space="0" w:color="auto"/>
              <w:left w:val="single" w:sz="8" w:space="0" w:color="auto"/>
              <w:bottom w:val="single" w:sz="8" w:space="0" w:color="auto"/>
              <w:right w:val="single" w:sz="8" w:space="0" w:color="auto"/>
            </w:tcBorders>
          </w:tcPr>
          <w:p w14:paraId="113B6130" w14:textId="77777777" w:rsidR="00937951" w:rsidRPr="00937951" w:rsidRDefault="00710366" w:rsidP="00937951">
            <w:pPr>
              <w:spacing w:line="256" w:lineRule="auto"/>
              <w:jc w:val="both"/>
              <w:rPr>
                <w:sz w:val="24"/>
                <w:szCs w:val="24"/>
              </w:rPr>
            </w:pPr>
            <w:r w:rsidRPr="00937951">
              <w:rPr>
                <w:sz w:val="24"/>
                <w:szCs w:val="24"/>
              </w:rPr>
              <w:t xml:space="preserve">A tous, présents et à venir, </w:t>
            </w:r>
          </w:p>
          <w:p w14:paraId="37D583B9" w14:textId="71597DC8" w:rsidR="00AE1933" w:rsidRPr="00937951" w:rsidRDefault="00710366" w:rsidP="00937951">
            <w:pPr>
              <w:spacing w:line="256" w:lineRule="auto"/>
              <w:jc w:val="both"/>
              <w:rPr>
                <w:sz w:val="24"/>
                <w:szCs w:val="24"/>
              </w:rPr>
            </w:pPr>
            <w:r w:rsidRPr="00937951">
              <w:rPr>
                <w:sz w:val="24"/>
                <w:szCs w:val="24"/>
              </w:rPr>
              <w:t>Salut.</w:t>
            </w:r>
          </w:p>
        </w:tc>
        <w:tc>
          <w:tcPr>
            <w:tcW w:w="4563" w:type="dxa"/>
            <w:tcBorders>
              <w:top w:val="single" w:sz="8" w:space="0" w:color="auto"/>
              <w:left w:val="single" w:sz="8" w:space="0" w:color="auto"/>
              <w:bottom w:val="single" w:sz="8" w:space="0" w:color="auto"/>
              <w:right w:val="single" w:sz="8" w:space="0" w:color="auto"/>
            </w:tcBorders>
          </w:tcPr>
          <w:p w14:paraId="2363D556" w14:textId="77777777" w:rsidR="00937951" w:rsidRPr="00937951" w:rsidRDefault="00937951" w:rsidP="4CAFEE8B">
            <w:pPr>
              <w:jc w:val="both"/>
              <w:rPr>
                <w:sz w:val="24"/>
                <w:szCs w:val="24"/>
                <w:lang w:val="nl-BE"/>
              </w:rPr>
            </w:pPr>
            <w:r w:rsidRPr="00937951">
              <w:rPr>
                <w:sz w:val="24"/>
                <w:szCs w:val="24"/>
                <w:lang w:val="nl-BE"/>
              </w:rPr>
              <w:t xml:space="preserve">Aan allen die nu zijn en hierna wezen zullen, </w:t>
            </w:r>
          </w:p>
          <w:p w14:paraId="152B2FD2" w14:textId="2E0C27E9" w:rsidR="00AE1933" w:rsidRPr="00937951" w:rsidRDefault="00937951" w:rsidP="4CAFEE8B">
            <w:pPr>
              <w:jc w:val="both"/>
              <w:rPr>
                <w:b/>
                <w:sz w:val="24"/>
                <w:szCs w:val="24"/>
                <w:lang w:val="nl-BE"/>
              </w:rPr>
            </w:pPr>
            <w:r w:rsidRPr="00937951">
              <w:rPr>
                <w:sz w:val="24"/>
                <w:szCs w:val="24"/>
                <w:lang w:val="nl-BE"/>
              </w:rPr>
              <w:t>Onze Groet.</w:t>
            </w:r>
          </w:p>
        </w:tc>
      </w:tr>
      <w:tr w:rsidR="00FE6D84" w:rsidRPr="00645812" w14:paraId="6569B643" w14:textId="77777777" w:rsidTr="1309DC62">
        <w:trPr>
          <w:trHeight w:val="213"/>
        </w:trPr>
        <w:tc>
          <w:tcPr>
            <w:tcW w:w="4455" w:type="dxa"/>
            <w:tcBorders>
              <w:top w:val="single" w:sz="8" w:space="0" w:color="auto"/>
              <w:left w:val="single" w:sz="8" w:space="0" w:color="auto"/>
              <w:bottom w:val="single" w:sz="8" w:space="0" w:color="auto"/>
              <w:right w:val="single" w:sz="8" w:space="0" w:color="auto"/>
            </w:tcBorders>
          </w:tcPr>
          <w:p w14:paraId="01FD2C4F" w14:textId="77777777" w:rsidR="00710366" w:rsidRPr="00645812" w:rsidRDefault="00710366" w:rsidP="00710366">
            <w:pPr>
              <w:spacing w:line="256" w:lineRule="auto"/>
              <w:jc w:val="both"/>
              <w:rPr>
                <w:rFonts w:cstheme="minorHAnsi"/>
                <w:sz w:val="24"/>
                <w:szCs w:val="24"/>
              </w:rPr>
            </w:pPr>
          </w:p>
        </w:tc>
        <w:tc>
          <w:tcPr>
            <w:tcW w:w="4563" w:type="dxa"/>
            <w:tcBorders>
              <w:top w:val="single" w:sz="8" w:space="0" w:color="auto"/>
              <w:left w:val="single" w:sz="8" w:space="0" w:color="auto"/>
              <w:bottom w:val="single" w:sz="8" w:space="0" w:color="auto"/>
              <w:right w:val="single" w:sz="8" w:space="0" w:color="auto"/>
            </w:tcBorders>
          </w:tcPr>
          <w:p w14:paraId="68998AAB" w14:textId="77777777" w:rsidR="00710366" w:rsidRPr="0081675E" w:rsidRDefault="00710366" w:rsidP="4CAFEE8B">
            <w:pPr>
              <w:jc w:val="both"/>
              <w:rPr>
                <w:b/>
                <w:sz w:val="24"/>
                <w:szCs w:val="24"/>
                <w:lang w:val="nl-NL"/>
              </w:rPr>
            </w:pPr>
          </w:p>
        </w:tc>
      </w:tr>
      <w:tr w:rsidR="002C6138" w:rsidRPr="001D61F1" w14:paraId="02858CA6" w14:textId="77777777" w:rsidTr="1309DC62">
        <w:trPr>
          <w:trHeight w:val="1128"/>
        </w:trPr>
        <w:tc>
          <w:tcPr>
            <w:tcW w:w="4455" w:type="dxa"/>
            <w:tcBorders>
              <w:top w:val="single" w:sz="8" w:space="0" w:color="auto"/>
              <w:left w:val="single" w:sz="8" w:space="0" w:color="auto"/>
              <w:bottom w:val="single" w:sz="8" w:space="0" w:color="auto"/>
              <w:right w:val="single" w:sz="8" w:space="0" w:color="auto"/>
            </w:tcBorders>
          </w:tcPr>
          <w:p w14:paraId="1EEE66DB" w14:textId="0908FC6C" w:rsidR="4CAFEE8B" w:rsidRPr="00645812" w:rsidRDefault="4CAFEE8B" w:rsidP="4CAFEE8B">
            <w:pPr>
              <w:jc w:val="both"/>
              <w:rPr>
                <w:rFonts w:eastAsia="Calibri Light"/>
                <w:sz w:val="24"/>
                <w:szCs w:val="24"/>
              </w:rPr>
            </w:pPr>
            <w:r w:rsidRPr="41A9B7E9">
              <w:rPr>
                <w:rFonts w:eastAsia="Calibri Light"/>
                <w:sz w:val="24"/>
                <w:szCs w:val="24"/>
              </w:rPr>
              <w:t xml:space="preserve">Vu l’article </w:t>
            </w:r>
            <w:r w:rsidR="0042365E" w:rsidRPr="41A9B7E9">
              <w:rPr>
                <w:rFonts w:eastAsia="Calibri Light"/>
                <w:sz w:val="24"/>
                <w:szCs w:val="24"/>
              </w:rPr>
              <w:t>5 §2</w:t>
            </w:r>
            <w:r w:rsidRPr="41A9B7E9">
              <w:rPr>
                <w:rFonts w:eastAsia="Calibri Light"/>
                <w:sz w:val="24"/>
                <w:szCs w:val="24"/>
              </w:rPr>
              <w:t xml:space="preserve"> de la loi d</w:t>
            </w:r>
            <w:r w:rsidR="008539F0" w:rsidRPr="41A9B7E9">
              <w:rPr>
                <w:rFonts w:eastAsia="Calibri Light"/>
                <w:sz w:val="24"/>
                <w:szCs w:val="24"/>
              </w:rPr>
              <w:t xml:space="preserve">u </w:t>
            </w:r>
            <w:r w:rsidR="00685608">
              <w:rPr>
                <w:rFonts w:eastAsia="Calibri Light"/>
                <w:sz w:val="24"/>
                <w:szCs w:val="24"/>
              </w:rPr>
              <w:t>17 mars</w:t>
            </w:r>
            <w:r w:rsidR="00D026B7" w:rsidRPr="41A9B7E9">
              <w:rPr>
                <w:rFonts w:eastAsia="Calibri Light"/>
                <w:sz w:val="24"/>
                <w:szCs w:val="24"/>
              </w:rPr>
              <w:t xml:space="preserve"> 2024</w:t>
            </w:r>
            <w:r w:rsidR="008539F0" w:rsidRPr="41A9B7E9">
              <w:rPr>
                <w:rFonts w:eastAsia="Calibri Light"/>
                <w:sz w:val="24"/>
                <w:szCs w:val="24"/>
              </w:rPr>
              <w:t xml:space="preserve"> </w:t>
            </w:r>
            <w:r w:rsidR="00C66FAD" w:rsidRPr="41A9B7E9">
              <w:rPr>
                <w:rFonts w:eastAsia="Calibri Light"/>
                <w:sz w:val="24"/>
                <w:szCs w:val="24"/>
              </w:rPr>
              <w:t>sur</w:t>
            </w:r>
            <w:r w:rsidRPr="41A9B7E9">
              <w:rPr>
                <w:rFonts w:eastAsia="Calibri Light"/>
                <w:sz w:val="24"/>
                <w:szCs w:val="24"/>
              </w:rPr>
              <w:t xml:space="preserve">  la promotion de la réparabilité et de</w:t>
            </w:r>
            <w:r w:rsidR="30B8F162" w:rsidRPr="41A9B7E9">
              <w:rPr>
                <w:rFonts w:eastAsia="Calibri Light"/>
                <w:sz w:val="24"/>
                <w:szCs w:val="24"/>
              </w:rPr>
              <w:t xml:space="preserve"> la</w:t>
            </w:r>
            <w:r w:rsidRPr="41A9B7E9">
              <w:rPr>
                <w:rFonts w:eastAsia="Calibri Light"/>
                <w:sz w:val="24"/>
                <w:szCs w:val="24"/>
              </w:rPr>
              <w:t xml:space="preserve"> </w:t>
            </w:r>
            <w:r w:rsidR="003A351E" w:rsidRPr="41A9B7E9">
              <w:rPr>
                <w:rFonts w:eastAsia="Calibri Light"/>
                <w:sz w:val="24"/>
                <w:szCs w:val="24"/>
              </w:rPr>
              <w:t>durabilité</w:t>
            </w:r>
            <w:r w:rsidRPr="41A9B7E9">
              <w:rPr>
                <w:rFonts w:eastAsia="Calibri Light"/>
                <w:sz w:val="24"/>
                <w:szCs w:val="24"/>
              </w:rPr>
              <w:t xml:space="preserve"> des biens</w:t>
            </w:r>
            <w:r w:rsidR="008539F0" w:rsidRPr="41A9B7E9">
              <w:rPr>
                <w:rFonts w:eastAsia="Calibri Light"/>
                <w:sz w:val="24"/>
                <w:szCs w:val="24"/>
              </w:rPr>
              <w:t> ;</w:t>
            </w:r>
          </w:p>
        </w:tc>
        <w:tc>
          <w:tcPr>
            <w:tcW w:w="4563" w:type="dxa"/>
            <w:tcBorders>
              <w:top w:val="single" w:sz="8" w:space="0" w:color="auto"/>
              <w:left w:val="single" w:sz="8" w:space="0" w:color="auto"/>
              <w:bottom w:val="single" w:sz="8" w:space="0" w:color="auto"/>
              <w:right w:val="single" w:sz="8" w:space="0" w:color="auto"/>
            </w:tcBorders>
          </w:tcPr>
          <w:p w14:paraId="69ADC4D7" w14:textId="38C879CD" w:rsidR="4CAFEE8B" w:rsidRPr="00C96944" w:rsidRDefault="003F43F1" w:rsidP="2ACFB647">
            <w:pPr>
              <w:jc w:val="both"/>
              <w:rPr>
                <w:rFonts w:eastAsia="Calibri Light"/>
                <w:sz w:val="24"/>
                <w:szCs w:val="24"/>
                <w:lang w:val="nl-BE"/>
              </w:rPr>
            </w:pPr>
            <w:r w:rsidRPr="2ACFB647">
              <w:rPr>
                <w:sz w:val="24"/>
                <w:szCs w:val="24"/>
                <w:lang w:val="nl-BE"/>
              </w:rPr>
              <w:t xml:space="preserve">Gelet op artikel </w:t>
            </w:r>
            <w:r w:rsidR="0042365E" w:rsidRPr="2ACFB647">
              <w:rPr>
                <w:sz w:val="24"/>
                <w:szCs w:val="24"/>
                <w:lang w:val="nl-BE"/>
              </w:rPr>
              <w:t>5</w:t>
            </w:r>
            <w:r w:rsidRPr="2ACFB647">
              <w:rPr>
                <w:sz w:val="24"/>
                <w:szCs w:val="24"/>
                <w:lang w:val="nl-BE"/>
              </w:rPr>
              <w:t>, §2</w:t>
            </w:r>
            <w:r w:rsidR="4800D50B" w:rsidRPr="2ACFB647">
              <w:rPr>
                <w:sz w:val="24"/>
                <w:szCs w:val="24"/>
                <w:lang w:val="nl-BE"/>
              </w:rPr>
              <w:t>,</w:t>
            </w:r>
            <w:r w:rsidRPr="2ACFB647">
              <w:rPr>
                <w:sz w:val="24"/>
                <w:szCs w:val="24"/>
                <w:lang w:val="nl-BE"/>
              </w:rPr>
              <w:t xml:space="preserve"> van de wet van </w:t>
            </w:r>
            <w:r w:rsidR="00685608">
              <w:rPr>
                <w:sz w:val="24"/>
                <w:szCs w:val="24"/>
                <w:lang w:val="nl-BE"/>
              </w:rPr>
              <w:t>17 maart</w:t>
            </w:r>
            <w:r w:rsidR="00CA6D44" w:rsidRPr="2ACFB647">
              <w:rPr>
                <w:sz w:val="24"/>
                <w:szCs w:val="24"/>
                <w:lang w:val="nl-BE"/>
              </w:rPr>
              <w:t xml:space="preserve"> 2024</w:t>
            </w:r>
            <w:r w:rsidRPr="2ACFB647">
              <w:rPr>
                <w:sz w:val="24"/>
                <w:szCs w:val="24"/>
                <w:lang w:val="nl-BE"/>
              </w:rPr>
              <w:t xml:space="preserve"> </w:t>
            </w:r>
            <w:r w:rsidRPr="2ACFB647">
              <w:rPr>
                <w:rFonts w:eastAsia="Calibri Light"/>
                <w:sz w:val="24"/>
                <w:szCs w:val="24"/>
                <w:lang w:val="nl-NL"/>
              </w:rPr>
              <w:t>ter bevordering van de herstelbaarheid en de levensduur van goederen</w:t>
            </w:r>
            <w:r w:rsidR="00E13BB0" w:rsidRPr="2ACFB647">
              <w:rPr>
                <w:rFonts w:eastAsia="Calibri Light"/>
                <w:sz w:val="24"/>
                <w:szCs w:val="24"/>
                <w:lang w:val="nl-NL"/>
              </w:rPr>
              <w:t>;</w:t>
            </w:r>
          </w:p>
        </w:tc>
      </w:tr>
      <w:tr w:rsidR="002C6138" w:rsidRPr="001D61F1" w14:paraId="696721D3" w14:textId="77777777" w:rsidTr="1309DC62">
        <w:trPr>
          <w:trHeight w:val="137"/>
        </w:trPr>
        <w:tc>
          <w:tcPr>
            <w:tcW w:w="4455" w:type="dxa"/>
            <w:tcBorders>
              <w:top w:val="single" w:sz="8" w:space="0" w:color="auto"/>
              <w:left w:val="single" w:sz="8" w:space="0" w:color="auto"/>
              <w:bottom w:val="single" w:sz="8" w:space="0" w:color="auto"/>
              <w:right w:val="single" w:sz="8" w:space="0" w:color="auto"/>
            </w:tcBorders>
          </w:tcPr>
          <w:p w14:paraId="7E962134" w14:textId="430AAC46" w:rsidR="4CAFEE8B" w:rsidRPr="00C96944" w:rsidRDefault="4CAFEE8B" w:rsidP="4CAFEE8B">
            <w:pPr>
              <w:jc w:val="both"/>
              <w:rPr>
                <w:rFonts w:cstheme="minorHAnsi"/>
                <w:sz w:val="24"/>
                <w:szCs w:val="24"/>
                <w:lang w:val="nl-BE"/>
              </w:rPr>
            </w:pPr>
            <w:r w:rsidRPr="00C96944">
              <w:rPr>
                <w:rFonts w:eastAsia="Calibri Light" w:cstheme="minorHAnsi"/>
                <w:sz w:val="24"/>
                <w:szCs w:val="24"/>
                <w:lang w:val="nl-BE"/>
              </w:rPr>
              <w:t xml:space="preserve"> </w:t>
            </w:r>
          </w:p>
        </w:tc>
        <w:tc>
          <w:tcPr>
            <w:tcW w:w="4563" w:type="dxa"/>
            <w:tcBorders>
              <w:top w:val="single" w:sz="8" w:space="0" w:color="auto"/>
              <w:left w:val="single" w:sz="8" w:space="0" w:color="auto"/>
              <w:bottom w:val="single" w:sz="8" w:space="0" w:color="auto"/>
              <w:right w:val="single" w:sz="8" w:space="0" w:color="auto"/>
            </w:tcBorders>
          </w:tcPr>
          <w:p w14:paraId="59B83CA4" w14:textId="454C1544" w:rsidR="4CAFEE8B" w:rsidRPr="00C96944" w:rsidRDefault="4CAFEE8B" w:rsidP="4CAFEE8B">
            <w:pPr>
              <w:jc w:val="both"/>
              <w:rPr>
                <w:rFonts w:eastAsia="Calibri Light" w:cstheme="minorHAnsi"/>
                <w:sz w:val="24"/>
                <w:szCs w:val="24"/>
                <w:lang w:val="nl-BE"/>
              </w:rPr>
            </w:pPr>
          </w:p>
        </w:tc>
      </w:tr>
      <w:tr w:rsidR="002C6138" w:rsidRPr="001D61F1" w14:paraId="51A78847" w14:textId="77777777" w:rsidTr="1309DC62">
        <w:trPr>
          <w:trHeight w:val="300"/>
        </w:trPr>
        <w:tc>
          <w:tcPr>
            <w:tcW w:w="4455" w:type="dxa"/>
            <w:tcBorders>
              <w:top w:val="single" w:sz="8" w:space="0" w:color="auto"/>
              <w:left w:val="single" w:sz="8" w:space="0" w:color="auto"/>
              <w:bottom w:val="single" w:sz="8" w:space="0" w:color="auto"/>
              <w:right w:val="single" w:sz="8" w:space="0" w:color="auto"/>
            </w:tcBorders>
          </w:tcPr>
          <w:p w14:paraId="41652AF0" w14:textId="7DF57AA5" w:rsidR="4CAFEE8B" w:rsidRPr="00650B93" w:rsidRDefault="4CAFEE8B" w:rsidP="4CAFEE8B">
            <w:pPr>
              <w:jc w:val="both"/>
              <w:rPr>
                <w:rFonts w:cstheme="minorHAnsi"/>
                <w:sz w:val="24"/>
                <w:szCs w:val="24"/>
              </w:rPr>
            </w:pPr>
            <w:r w:rsidRPr="00650B93">
              <w:rPr>
                <w:rFonts w:eastAsia="Calibri Light" w:cstheme="minorHAnsi"/>
                <w:sz w:val="24"/>
                <w:szCs w:val="24"/>
                <w:lang w:val="fr"/>
              </w:rPr>
              <w:t>Vu l’avis de l’inspecteur des Finances, donné le</w:t>
            </w:r>
            <w:r w:rsidR="005479D1" w:rsidRPr="00650B93">
              <w:rPr>
                <w:rFonts w:eastAsia="Calibri Light" w:cstheme="minorHAnsi"/>
                <w:sz w:val="24"/>
                <w:szCs w:val="24"/>
                <w:lang w:val="fr"/>
              </w:rPr>
              <w:t xml:space="preserve"> </w:t>
            </w:r>
            <w:r w:rsidR="009C00B9" w:rsidRPr="00650B93">
              <w:rPr>
                <w:rFonts w:eastAsia="Calibri Light" w:cstheme="minorHAnsi"/>
                <w:sz w:val="24"/>
                <w:szCs w:val="24"/>
                <w:lang w:val="fr"/>
              </w:rPr>
              <w:t>10 avril 20</w:t>
            </w:r>
            <w:r w:rsidR="00EB33A9" w:rsidRPr="00650B93">
              <w:rPr>
                <w:rFonts w:eastAsia="Calibri Light" w:cstheme="minorHAnsi"/>
                <w:sz w:val="24"/>
                <w:szCs w:val="24"/>
                <w:lang w:val="fr"/>
              </w:rPr>
              <w:t>24</w:t>
            </w:r>
            <w:r w:rsidRPr="00650B93">
              <w:rPr>
                <w:rFonts w:eastAsia="Calibri Light" w:cstheme="minorHAnsi"/>
                <w:sz w:val="24"/>
                <w:szCs w:val="24"/>
                <w:lang w:val="fr"/>
              </w:rPr>
              <w:t>;</w:t>
            </w:r>
            <w:r w:rsidRPr="00650B93">
              <w:rPr>
                <w:rFonts w:eastAsia="Calibri Light" w:cstheme="minorHAnsi"/>
                <w:sz w:val="24"/>
                <w:szCs w:val="24"/>
              </w:rPr>
              <w:t xml:space="preserve"> </w:t>
            </w:r>
          </w:p>
        </w:tc>
        <w:tc>
          <w:tcPr>
            <w:tcW w:w="4563" w:type="dxa"/>
            <w:tcBorders>
              <w:top w:val="single" w:sz="8" w:space="0" w:color="auto"/>
              <w:left w:val="single" w:sz="8" w:space="0" w:color="auto"/>
              <w:bottom w:val="single" w:sz="8" w:space="0" w:color="auto"/>
              <w:right w:val="single" w:sz="8" w:space="0" w:color="auto"/>
            </w:tcBorders>
          </w:tcPr>
          <w:p w14:paraId="42556524" w14:textId="4D6F0F97" w:rsidR="4CAFEE8B" w:rsidRPr="00650B93" w:rsidRDefault="002E332A" w:rsidP="4CAFEE8B">
            <w:pPr>
              <w:jc w:val="both"/>
              <w:rPr>
                <w:rFonts w:eastAsia="Calibri Light" w:cstheme="minorHAnsi"/>
                <w:sz w:val="24"/>
                <w:szCs w:val="24"/>
                <w:lang w:val="nl-BE"/>
              </w:rPr>
            </w:pPr>
            <w:r w:rsidRPr="00650B93">
              <w:rPr>
                <w:sz w:val="24"/>
                <w:szCs w:val="24"/>
                <w:lang w:val="nl-BE"/>
              </w:rPr>
              <w:t>Gelet op het advies van de inspecteur van Financiën, gegeven op</w:t>
            </w:r>
            <w:r w:rsidR="005479D1" w:rsidRPr="00650B93">
              <w:rPr>
                <w:sz w:val="24"/>
                <w:szCs w:val="24"/>
                <w:lang w:val="nl-BE"/>
              </w:rPr>
              <w:t xml:space="preserve">  </w:t>
            </w:r>
            <w:r w:rsidR="00EB33A9" w:rsidRPr="00650B93">
              <w:rPr>
                <w:rFonts w:eastAsia="Calibri Light" w:cstheme="minorHAnsi"/>
                <w:sz w:val="24"/>
                <w:szCs w:val="24"/>
                <w:lang w:val="nl-NL"/>
              </w:rPr>
              <w:t>10 april 2024</w:t>
            </w:r>
            <w:r w:rsidRPr="00650B93">
              <w:rPr>
                <w:rFonts w:eastAsia="Calibri Light" w:cstheme="minorHAnsi"/>
                <w:sz w:val="24"/>
                <w:szCs w:val="24"/>
                <w:lang w:val="nl-NL"/>
              </w:rPr>
              <w:t>;</w:t>
            </w:r>
          </w:p>
        </w:tc>
      </w:tr>
      <w:tr w:rsidR="002C6138" w:rsidRPr="001D61F1" w14:paraId="20DDE614" w14:textId="77777777" w:rsidTr="1309DC62">
        <w:trPr>
          <w:trHeight w:val="300"/>
        </w:trPr>
        <w:tc>
          <w:tcPr>
            <w:tcW w:w="4455" w:type="dxa"/>
            <w:tcBorders>
              <w:top w:val="single" w:sz="8" w:space="0" w:color="auto"/>
              <w:left w:val="single" w:sz="8" w:space="0" w:color="auto"/>
              <w:bottom w:val="single" w:sz="8" w:space="0" w:color="auto"/>
              <w:right w:val="single" w:sz="8" w:space="0" w:color="auto"/>
            </w:tcBorders>
          </w:tcPr>
          <w:p w14:paraId="02968841" w14:textId="307369BF" w:rsidR="4CAFEE8B" w:rsidRPr="00650B93" w:rsidRDefault="4CAFEE8B" w:rsidP="4CAFEE8B">
            <w:pPr>
              <w:jc w:val="both"/>
              <w:rPr>
                <w:rFonts w:cstheme="minorHAnsi"/>
                <w:sz w:val="24"/>
                <w:szCs w:val="24"/>
                <w:lang w:val="nl-BE"/>
              </w:rPr>
            </w:pPr>
            <w:r w:rsidRPr="00650B93">
              <w:rPr>
                <w:rFonts w:eastAsia="Calibri Light" w:cstheme="minorHAnsi"/>
                <w:sz w:val="24"/>
                <w:szCs w:val="24"/>
                <w:lang w:val="nl-BE"/>
              </w:rPr>
              <w:t xml:space="preserve"> </w:t>
            </w:r>
          </w:p>
        </w:tc>
        <w:tc>
          <w:tcPr>
            <w:tcW w:w="4563" w:type="dxa"/>
            <w:tcBorders>
              <w:top w:val="single" w:sz="8" w:space="0" w:color="auto"/>
              <w:left w:val="single" w:sz="8" w:space="0" w:color="auto"/>
              <w:bottom w:val="single" w:sz="8" w:space="0" w:color="auto"/>
              <w:right w:val="single" w:sz="8" w:space="0" w:color="auto"/>
            </w:tcBorders>
          </w:tcPr>
          <w:p w14:paraId="0F84B853" w14:textId="616E4F1D" w:rsidR="4CAFEE8B" w:rsidRPr="00650B93" w:rsidRDefault="4CAFEE8B" w:rsidP="4CAFEE8B">
            <w:pPr>
              <w:jc w:val="both"/>
              <w:rPr>
                <w:rFonts w:eastAsia="Calibri Light" w:cstheme="minorHAnsi"/>
                <w:sz w:val="24"/>
                <w:szCs w:val="24"/>
                <w:lang w:val="nl-BE"/>
              </w:rPr>
            </w:pPr>
          </w:p>
        </w:tc>
      </w:tr>
      <w:tr w:rsidR="002C6138" w:rsidRPr="001D61F1" w14:paraId="0E9BD000" w14:textId="77777777" w:rsidTr="1309DC62">
        <w:trPr>
          <w:trHeight w:val="300"/>
        </w:trPr>
        <w:tc>
          <w:tcPr>
            <w:tcW w:w="4455" w:type="dxa"/>
            <w:tcBorders>
              <w:top w:val="single" w:sz="8" w:space="0" w:color="auto"/>
              <w:left w:val="single" w:sz="8" w:space="0" w:color="auto"/>
              <w:bottom w:val="single" w:sz="8" w:space="0" w:color="auto"/>
              <w:right w:val="single" w:sz="8" w:space="0" w:color="auto"/>
            </w:tcBorders>
          </w:tcPr>
          <w:p w14:paraId="19FD39A5" w14:textId="38B5F33D" w:rsidR="4CAFEE8B" w:rsidRPr="00650B93" w:rsidRDefault="4CAFEE8B" w:rsidP="4CAFEE8B">
            <w:pPr>
              <w:jc w:val="both"/>
              <w:rPr>
                <w:rFonts w:cstheme="minorHAnsi"/>
                <w:sz w:val="24"/>
                <w:szCs w:val="24"/>
              </w:rPr>
            </w:pPr>
            <w:r w:rsidRPr="00650B93">
              <w:rPr>
                <w:rFonts w:eastAsia="Calibri Light" w:cstheme="minorHAnsi"/>
                <w:sz w:val="24"/>
                <w:szCs w:val="24"/>
                <w:lang w:val="fr"/>
              </w:rPr>
              <w:t>Vu l’accord de la Secrétaire d’Etat</w:t>
            </w:r>
            <w:r w:rsidR="005615E5" w:rsidRPr="00650B93">
              <w:rPr>
                <w:rFonts w:eastAsia="Calibri Light" w:cstheme="minorHAnsi"/>
                <w:sz w:val="24"/>
                <w:szCs w:val="24"/>
                <w:lang w:val="fr"/>
              </w:rPr>
              <w:t> </w:t>
            </w:r>
            <w:r w:rsidRPr="00650B93">
              <w:rPr>
                <w:rFonts w:eastAsia="Calibri Light" w:cstheme="minorHAnsi"/>
                <w:sz w:val="24"/>
                <w:szCs w:val="24"/>
                <w:lang w:val="fr"/>
              </w:rPr>
              <w:t>au Budget,</w:t>
            </w:r>
            <w:r w:rsidR="008D15A2" w:rsidRPr="00650B93">
              <w:rPr>
                <w:rFonts w:eastAsia="Calibri Light" w:cstheme="minorHAnsi"/>
                <w:sz w:val="24"/>
                <w:szCs w:val="24"/>
                <w:lang w:val="fr"/>
              </w:rPr>
              <w:t xml:space="preserve"> </w:t>
            </w:r>
            <w:r w:rsidR="002D58CC" w:rsidRPr="00650B93">
              <w:rPr>
                <w:rFonts w:eastAsia="Calibri Light" w:cstheme="minorHAnsi"/>
                <w:sz w:val="24"/>
                <w:szCs w:val="24"/>
                <w:lang w:val="fr"/>
              </w:rPr>
              <w:t xml:space="preserve">donné le </w:t>
            </w:r>
            <w:r w:rsidR="002E40D9" w:rsidRPr="00650B93">
              <w:rPr>
                <w:rFonts w:eastAsia="Calibri Light" w:cstheme="minorHAnsi"/>
                <w:sz w:val="24"/>
                <w:szCs w:val="24"/>
                <w:lang w:val="fr"/>
              </w:rPr>
              <w:t>2</w:t>
            </w:r>
            <w:r w:rsidR="005447D1" w:rsidRPr="00650B93">
              <w:rPr>
                <w:rFonts w:eastAsia="Calibri Light" w:cstheme="minorHAnsi"/>
                <w:sz w:val="24"/>
                <w:szCs w:val="24"/>
                <w:lang w:val="fr"/>
              </w:rPr>
              <w:t xml:space="preserve"> mai 2024</w:t>
            </w:r>
            <w:r w:rsidRPr="00650B93">
              <w:rPr>
                <w:rFonts w:eastAsia="Calibri Light" w:cstheme="minorHAnsi"/>
                <w:sz w:val="24"/>
                <w:szCs w:val="24"/>
                <w:lang w:val="fr"/>
              </w:rPr>
              <w:t xml:space="preserve">; </w:t>
            </w:r>
            <w:r w:rsidRPr="00650B93">
              <w:rPr>
                <w:rFonts w:eastAsia="Calibri Light" w:cstheme="minorHAnsi"/>
                <w:sz w:val="24"/>
                <w:szCs w:val="24"/>
              </w:rPr>
              <w:t xml:space="preserve"> </w:t>
            </w:r>
          </w:p>
        </w:tc>
        <w:tc>
          <w:tcPr>
            <w:tcW w:w="4563" w:type="dxa"/>
            <w:tcBorders>
              <w:top w:val="single" w:sz="8" w:space="0" w:color="auto"/>
              <w:left w:val="single" w:sz="8" w:space="0" w:color="auto"/>
              <w:bottom w:val="single" w:sz="8" w:space="0" w:color="auto"/>
              <w:right w:val="single" w:sz="8" w:space="0" w:color="auto"/>
            </w:tcBorders>
          </w:tcPr>
          <w:p w14:paraId="2BD759D4" w14:textId="37414DC4" w:rsidR="4CAFEE8B" w:rsidRPr="00650B93" w:rsidRDefault="00276F40" w:rsidP="4CAFEE8B">
            <w:pPr>
              <w:jc w:val="both"/>
              <w:rPr>
                <w:rFonts w:eastAsia="Calibri Light" w:cstheme="minorHAnsi"/>
                <w:sz w:val="24"/>
                <w:szCs w:val="24"/>
                <w:lang w:val="nl-BE"/>
              </w:rPr>
            </w:pPr>
            <w:r w:rsidRPr="00650B93">
              <w:rPr>
                <w:sz w:val="24"/>
                <w:szCs w:val="24"/>
                <w:lang w:val="nl-BE"/>
              </w:rPr>
              <w:t xml:space="preserve">Gelet op de akkoordbevinding van de Staatssecretaris voor Begroting, </w:t>
            </w:r>
            <w:r w:rsidR="002D58CC" w:rsidRPr="00650B93">
              <w:rPr>
                <w:sz w:val="24"/>
                <w:szCs w:val="24"/>
                <w:lang w:val="nl-BE"/>
              </w:rPr>
              <w:t xml:space="preserve">gegeven op </w:t>
            </w:r>
            <w:r w:rsidR="002E40D9" w:rsidRPr="00650B93">
              <w:rPr>
                <w:rFonts w:eastAsia="Calibri Light" w:cstheme="minorHAnsi"/>
                <w:sz w:val="24"/>
                <w:szCs w:val="24"/>
                <w:lang w:val="nl-NL"/>
              </w:rPr>
              <w:t>2 mei 2024</w:t>
            </w:r>
            <w:r w:rsidRPr="00650B93">
              <w:rPr>
                <w:sz w:val="24"/>
                <w:szCs w:val="24"/>
                <w:lang w:val="nl-BE"/>
              </w:rPr>
              <w:t> ;</w:t>
            </w:r>
          </w:p>
        </w:tc>
      </w:tr>
      <w:tr w:rsidR="002C6138" w:rsidRPr="001D61F1" w14:paraId="10E4217E" w14:textId="77777777" w:rsidTr="1309DC62">
        <w:trPr>
          <w:trHeight w:val="300"/>
        </w:trPr>
        <w:tc>
          <w:tcPr>
            <w:tcW w:w="4455" w:type="dxa"/>
            <w:tcBorders>
              <w:top w:val="single" w:sz="8" w:space="0" w:color="auto"/>
              <w:left w:val="single" w:sz="8" w:space="0" w:color="auto"/>
              <w:bottom w:val="single" w:sz="8" w:space="0" w:color="auto"/>
              <w:right w:val="single" w:sz="8" w:space="0" w:color="auto"/>
            </w:tcBorders>
          </w:tcPr>
          <w:p w14:paraId="2309FD65" w14:textId="230B035D" w:rsidR="4CAFEE8B" w:rsidRPr="00C96944" w:rsidRDefault="4CAFEE8B" w:rsidP="4CAFEE8B">
            <w:pPr>
              <w:jc w:val="both"/>
              <w:rPr>
                <w:rFonts w:cstheme="minorHAnsi"/>
                <w:sz w:val="24"/>
                <w:szCs w:val="24"/>
                <w:lang w:val="nl-BE"/>
              </w:rPr>
            </w:pPr>
            <w:r w:rsidRPr="00C96944">
              <w:rPr>
                <w:rFonts w:eastAsia="Calibri Light" w:cstheme="minorHAnsi"/>
                <w:sz w:val="24"/>
                <w:szCs w:val="24"/>
                <w:lang w:val="nl-BE"/>
              </w:rPr>
              <w:t xml:space="preserve"> </w:t>
            </w:r>
          </w:p>
        </w:tc>
        <w:tc>
          <w:tcPr>
            <w:tcW w:w="4563" w:type="dxa"/>
            <w:tcBorders>
              <w:top w:val="single" w:sz="8" w:space="0" w:color="auto"/>
              <w:left w:val="single" w:sz="8" w:space="0" w:color="auto"/>
              <w:bottom w:val="single" w:sz="8" w:space="0" w:color="auto"/>
              <w:right w:val="single" w:sz="8" w:space="0" w:color="auto"/>
            </w:tcBorders>
          </w:tcPr>
          <w:p w14:paraId="5483BDAC" w14:textId="6950992B" w:rsidR="4CAFEE8B" w:rsidRPr="00C96944" w:rsidRDefault="4CAFEE8B" w:rsidP="4CAFEE8B">
            <w:pPr>
              <w:jc w:val="both"/>
              <w:rPr>
                <w:rFonts w:eastAsia="Calibri Light" w:cstheme="minorHAnsi"/>
                <w:sz w:val="24"/>
                <w:szCs w:val="24"/>
                <w:lang w:val="nl-BE"/>
              </w:rPr>
            </w:pPr>
          </w:p>
        </w:tc>
      </w:tr>
      <w:tr w:rsidR="002C6138" w:rsidRPr="001D61F1" w14:paraId="2B14ED6B" w14:textId="77777777" w:rsidTr="1309DC62">
        <w:trPr>
          <w:trHeight w:val="300"/>
        </w:trPr>
        <w:tc>
          <w:tcPr>
            <w:tcW w:w="4455" w:type="dxa"/>
            <w:tcBorders>
              <w:top w:val="single" w:sz="8" w:space="0" w:color="auto"/>
              <w:left w:val="single" w:sz="8" w:space="0" w:color="auto"/>
              <w:bottom w:val="single" w:sz="8" w:space="0" w:color="auto"/>
              <w:right w:val="single" w:sz="8" w:space="0" w:color="auto"/>
            </w:tcBorders>
          </w:tcPr>
          <w:p w14:paraId="22C9BBF3" w14:textId="061C0DC9" w:rsidR="4CAFEE8B" w:rsidRPr="00645812" w:rsidRDefault="4CAFEE8B" w:rsidP="4CAFEE8B">
            <w:pPr>
              <w:jc w:val="both"/>
              <w:rPr>
                <w:rFonts w:cstheme="minorHAnsi"/>
                <w:sz w:val="24"/>
                <w:szCs w:val="24"/>
              </w:rPr>
            </w:pPr>
            <w:r w:rsidRPr="00645812">
              <w:rPr>
                <w:rFonts w:eastAsia="Calibri Light" w:cstheme="minorHAnsi"/>
                <w:sz w:val="24"/>
                <w:szCs w:val="24"/>
                <w:lang w:val="fr"/>
              </w:rPr>
              <w:lastRenderedPageBreak/>
              <w:t>Vu l'avis</w:t>
            </w:r>
            <w:r w:rsidR="008D15A2" w:rsidRPr="00645812">
              <w:rPr>
                <w:rFonts w:eastAsia="Calibri Light" w:cstheme="minorHAnsi"/>
                <w:sz w:val="24"/>
                <w:szCs w:val="24"/>
                <w:lang w:val="fr"/>
              </w:rPr>
              <w:t xml:space="preserve"> </w:t>
            </w:r>
            <w:r w:rsidR="008D15A2" w:rsidRPr="00645812">
              <w:rPr>
                <w:rFonts w:eastAsia="Calibri Light" w:cstheme="minorHAnsi"/>
                <w:color w:val="FF0000"/>
                <w:sz w:val="24"/>
                <w:szCs w:val="24"/>
                <w:lang w:val="fr"/>
              </w:rPr>
              <w:t>xxx</w:t>
            </w:r>
            <w:r w:rsidR="008D15A2" w:rsidRPr="00645812">
              <w:rPr>
                <w:rFonts w:eastAsia="Calibri Light" w:cstheme="minorHAnsi"/>
                <w:sz w:val="24"/>
                <w:szCs w:val="24"/>
                <w:lang w:val="fr"/>
              </w:rPr>
              <w:t xml:space="preserve"> </w:t>
            </w:r>
            <w:r w:rsidRPr="00645812">
              <w:rPr>
                <w:rFonts w:eastAsia="Calibri Light" w:cstheme="minorHAnsi"/>
                <w:sz w:val="24"/>
                <w:szCs w:val="24"/>
                <w:lang w:val="fr"/>
              </w:rPr>
              <w:t>du Conseil d'Etat, donné l</w:t>
            </w:r>
            <w:r w:rsidR="008D15A2" w:rsidRPr="00645812">
              <w:rPr>
                <w:rFonts w:eastAsia="Calibri Light" w:cstheme="minorHAnsi"/>
                <w:sz w:val="24"/>
                <w:szCs w:val="24"/>
                <w:lang w:val="fr"/>
              </w:rPr>
              <w:t xml:space="preserve">e </w:t>
            </w:r>
            <w:r w:rsidR="008D15A2" w:rsidRPr="00645812">
              <w:rPr>
                <w:rFonts w:eastAsia="Calibri Light" w:cstheme="minorHAnsi"/>
                <w:color w:val="FF0000"/>
                <w:sz w:val="24"/>
                <w:szCs w:val="24"/>
                <w:lang w:val="fr"/>
              </w:rPr>
              <w:t>xxx</w:t>
            </w:r>
            <w:r w:rsidRPr="00645812">
              <w:rPr>
                <w:rFonts w:eastAsia="Calibri Light" w:cstheme="minorHAnsi"/>
                <w:sz w:val="24"/>
                <w:szCs w:val="24"/>
                <w:lang w:val="fr"/>
              </w:rPr>
              <w:t xml:space="preserve">, en </w:t>
            </w:r>
            <w:r w:rsidR="0035561E" w:rsidRPr="00645812">
              <w:rPr>
                <w:rFonts w:eastAsia="Calibri Light" w:cstheme="minorHAnsi"/>
                <w:sz w:val="24"/>
                <w:szCs w:val="24"/>
                <w:lang w:val="fr"/>
              </w:rPr>
              <w:t>a</w:t>
            </w:r>
            <w:r w:rsidR="0035561E">
              <w:rPr>
                <w:rFonts w:eastAsia="Calibri Light" w:cstheme="minorHAnsi"/>
                <w:sz w:val="24"/>
                <w:szCs w:val="24"/>
                <w:lang w:val="fr"/>
              </w:rPr>
              <w:t>p</w:t>
            </w:r>
            <w:r w:rsidR="0035561E" w:rsidRPr="00645812">
              <w:rPr>
                <w:rFonts w:eastAsia="Calibri Light" w:cstheme="minorHAnsi"/>
                <w:sz w:val="24"/>
                <w:szCs w:val="24"/>
                <w:lang w:val="fr"/>
              </w:rPr>
              <w:t>plication</w:t>
            </w:r>
            <w:r w:rsidRPr="00645812">
              <w:rPr>
                <w:rFonts w:eastAsia="Calibri Light" w:cstheme="minorHAnsi"/>
                <w:sz w:val="24"/>
                <w:szCs w:val="24"/>
                <w:lang w:val="fr"/>
              </w:rPr>
              <w:t xml:space="preserve"> de l'article 84, § 1</w:t>
            </w:r>
            <w:r w:rsidRPr="00645812">
              <w:rPr>
                <w:rFonts w:eastAsia="Calibri Light" w:cstheme="minorHAnsi"/>
                <w:sz w:val="24"/>
                <w:szCs w:val="24"/>
                <w:vertAlign w:val="superscript"/>
                <w:lang w:val="fr"/>
              </w:rPr>
              <w:t>er</w:t>
            </w:r>
            <w:r w:rsidRPr="00645812">
              <w:rPr>
                <w:rFonts w:eastAsia="Calibri Light" w:cstheme="minorHAnsi"/>
                <w:sz w:val="24"/>
                <w:szCs w:val="24"/>
                <w:lang w:val="fr"/>
              </w:rPr>
              <w:t>, alinéa 1</w:t>
            </w:r>
            <w:r w:rsidRPr="00645812">
              <w:rPr>
                <w:rFonts w:eastAsia="Calibri Light" w:cstheme="minorHAnsi"/>
                <w:sz w:val="24"/>
                <w:szCs w:val="24"/>
                <w:vertAlign w:val="superscript"/>
                <w:lang w:val="fr"/>
              </w:rPr>
              <w:t>er</w:t>
            </w:r>
            <w:r w:rsidRPr="00645812">
              <w:rPr>
                <w:rFonts w:eastAsia="Calibri Light" w:cstheme="minorHAnsi"/>
                <w:sz w:val="24"/>
                <w:szCs w:val="24"/>
                <w:lang w:val="fr"/>
              </w:rPr>
              <w:t xml:space="preserve">, 2°, des lois sur le Conseil d'Etat, coordonnées le 2 janvier 1973 ; </w:t>
            </w:r>
            <w:r w:rsidRPr="00645812">
              <w:rPr>
                <w:rFonts w:eastAsia="Calibri Light" w:cstheme="minorHAnsi"/>
                <w:sz w:val="24"/>
                <w:szCs w:val="24"/>
              </w:rPr>
              <w:t xml:space="preserve"> </w:t>
            </w:r>
          </w:p>
        </w:tc>
        <w:tc>
          <w:tcPr>
            <w:tcW w:w="4563" w:type="dxa"/>
            <w:tcBorders>
              <w:top w:val="single" w:sz="8" w:space="0" w:color="auto"/>
              <w:left w:val="single" w:sz="8" w:space="0" w:color="auto"/>
              <w:bottom w:val="single" w:sz="8" w:space="0" w:color="auto"/>
              <w:right w:val="single" w:sz="8" w:space="0" w:color="auto"/>
            </w:tcBorders>
          </w:tcPr>
          <w:p w14:paraId="65419059" w14:textId="3EBCC193" w:rsidR="4CAFEE8B" w:rsidRPr="00474271" w:rsidRDefault="373FA7D9" w:rsidP="4CAFEE8B">
            <w:pPr>
              <w:jc w:val="both"/>
              <w:rPr>
                <w:rFonts w:eastAsia="Calibri Light"/>
                <w:sz w:val="24"/>
                <w:szCs w:val="24"/>
                <w:lang w:val="nl-NL"/>
              </w:rPr>
            </w:pPr>
            <w:r w:rsidRPr="00E531A3">
              <w:rPr>
                <w:sz w:val="24"/>
                <w:szCs w:val="24"/>
                <w:lang w:val="nl-NL"/>
              </w:rPr>
              <w:t>Gelet op het advies</w:t>
            </w:r>
            <w:r w:rsidR="00CD2790" w:rsidRPr="00E531A3">
              <w:rPr>
                <w:color w:val="FF0000"/>
                <w:sz w:val="24"/>
                <w:szCs w:val="24"/>
                <w:lang w:val="nl-NL"/>
              </w:rPr>
              <w:t xml:space="preserve"> xxx </w:t>
            </w:r>
            <w:r w:rsidR="1E5BD9D0" w:rsidRPr="00E531A3">
              <w:rPr>
                <w:sz w:val="24"/>
                <w:szCs w:val="24"/>
                <w:lang w:val="nl-NL"/>
              </w:rPr>
              <w:t xml:space="preserve">van de </w:t>
            </w:r>
            <w:r w:rsidR="6C2246CC" w:rsidRPr="00E531A3">
              <w:rPr>
                <w:sz w:val="24"/>
                <w:szCs w:val="24"/>
                <w:lang w:val="nl-NL"/>
              </w:rPr>
              <w:t>Raad van State, gegeven op</w:t>
            </w:r>
            <w:r w:rsidR="00CD2790" w:rsidRPr="00E531A3">
              <w:rPr>
                <w:sz w:val="24"/>
                <w:szCs w:val="24"/>
                <w:lang w:val="nl-NL"/>
              </w:rPr>
              <w:t xml:space="preserve"> </w:t>
            </w:r>
            <w:r w:rsidR="00CD2790" w:rsidRPr="00E531A3">
              <w:rPr>
                <w:color w:val="FF0000"/>
                <w:sz w:val="24"/>
                <w:szCs w:val="24"/>
                <w:lang w:val="nl-NL"/>
              </w:rPr>
              <w:t>xxx</w:t>
            </w:r>
            <w:r w:rsidR="00CD2790" w:rsidRPr="00E531A3">
              <w:rPr>
                <w:sz w:val="24"/>
                <w:szCs w:val="24"/>
                <w:lang w:val="nl-NL"/>
              </w:rPr>
              <w:t xml:space="preserve">, </w:t>
            </w:r>
            <w:r w:rsidR="196C705A" w:rsidRPr="00E531A3">
              <w:rPr>
                <w:sz w:val="24"/>
                <w:szCs w:val="24"/>
                <w:lang w:val="nl-NL"/>
              </w:rPr>
              <w:t>met toepassing van artikel 8</w:t>
            </w:r>
            <w:r w:rsidR="00CD2790" w:rsidRPr="00E531A3">
              <w:rPr>
                <w:sz w:val="24"/>
                <w:szCs w:val="24"/>
                <w:lang w:val="nl-NL"/>
              </w:rPr>
              <w:t xml:space="preserve">4, § 1, </w:t>
            </w:r>
            <w:r w:rsidR="620CC24D" w:rsidRPr="00E531A3">
              <w:rPr>
                <w:sz w:val="24"/>
                <w:szCs w:val="24"/>
                <w:lang w:val="nl-NL"/>
              </w:rPr>
              <w:t>lid</w:t>
            </w:r>
            <w:r w:rsidR="00CD2790" w:rsidRPr="00E531A3">
              <w:rPr>
                <w:sz w:val="24"/>
                <w:szCs w:val="24"/>
                <w:lang w:val="nl-NL"/>
              </w:rPr>
              <w:t xml:space="preserve"> 1, 2°, </w:t>
            </w:r>
            <w:r w:rsidR="1CD94BF8" w:rsidRPr="00E531A3">
              <w:rPr>
                <w:sz w:val="24"/>
                <w:szCs w:val="24"/>
                <w:lang w:val="nl-NL"/>
              </w:rPr>
              <w:t xml:space="preserve">van de wetten </w:t>
            </w:r>
            <w:r w:rsidR="21207029" w:rsidRPr="005F19AE">
              <w:rPr>
                <w:sz w:val="24"/>
                <w:szCs w:val="24"/>
                <w:lang w:val="nl-BE"/>
              </w:rPr>
              <w:t>op</w:t>
            </w:r>
            <w:r w:rsidR="1CD94BF8" w:rsidRPr="00E531A3">
              <w:rPr>
                <w:sz w:val="24"/>
                <w:szCs w:val="24"/>
                <w:lang w:val="nl-NL"/>
              </w:rPr>
              <w:t xml:space="preserve"> de Raad van State, gecoördineerd op</w:t>
            </w:r>
            <w:r w:rsidR="00CD2790" w:rsidRPr="00E531A3">
              <w:rPr>
                <w:sz w:val="24"/>
                <w:szCs w:val="24"/>
                <w:lang w:val="nl-NL"/>
              </w:rPr>
              <w:t xml:space="preserve"> 2 jan</w:t>
            </w:r>
            <w:r w:rsidR="62EB630E" w:rsidRPr="00E531A3">
              <w:rPr>
                <w:sz w:val="24"/>
                <w:szCs w:val="24"/>
                <w:lang w:val="nl-NL"/>
              </w:rPr>
              <w:t>uari</w:t>
            </w:r>
            <w:r w:rsidR="00CD2790" w:rsidRPr="00E531A3">
              <w:rPr>
                <w:sz w:val="24"/>
                <w:szCs w:val="24"/>
                <w:lang w:val="nl-NL"/>
              </w:rPr>
              <w:t xml:space="preserve"> 1973;</w:t>
            </w:r>
          </w:p>
        </w:tc>
      </w:tr>
      <w:tr w:rsidR="002C6138" w:rsidRPr="001D61F1" w14:paraId="0933E666" w14:textId="77777777" w:rsidTr="1309DC62">
        <w:trPr>
          <w:trHeight w:val="300"/>
        </w:trPr>
        <w:tc>
          <w:tcPr>
            <w:tcW w:w="4455" w:type="dxa"/>
            <w:tcBorders>
              <w:top w:val="single" w:sz="8" w:space="0" w:color="auto"/>
              <w:left w:val="single" w:sz="8" w:space="0" w:color="auto"/>
              <w:bottom w:val="single" w:sz="8" w:space="0" w:color="auto"/>
              <w:right w:val="single" w:sz="8" w:space="0" w:color="auto"/>
            </w:tcBorders>
          </w:tcPr>
          <w:p w14:paraId="0AE89BEC" w14:textId="22B1C525" w:rsidR="4CAFEE8B" w:rsidRPr="00474271" w:rsidRDefault="4CAFEE8B" w:rsidP="4CAFEE8B">
            <w:pPr>
              <w:jc w:val="both"/>
              <w:rPr>
                <w:rFonts w:cstheme="minorHAnsi"/>
                <w:sz w:val="24"/>
                <w:szCs w:val="24"/>
                <w:lang w:val="nl-NL"/>
              </w:rPr>
            </w:pPr>
            <w:r w:rsidRPr="00474271">
              <w:rPr>
                <w:rFonts w:eastAsia="Calibri Light" w:cstheme="minorHAnsi"/>
                <w:sz w:val="24"/>
                <w:szCs w:val="24"/>
                <w:lang w:val="nl-NL"/>
              </w:rPr>
              <w:t xml:space="preserve"> </w:t>
            </w:r>
          </w:p>
        </w:tc>
        <w:tc>
          <w:tcPr>
            <w:tcW w:w="4563" w:type="dxa"/>
            <w:tcBorders>
              <w:top w:val="single" w:sz="8" w:space="0" w:color="auto"/>
              <w:left w:val="single" w:sz="8" w:space="0" w:color="auto"/>
              <w:bottom w:val="single" w:sz="8" w:space="0" w:color="auto"/>
              <w:right w:val="single" w:sz="8" w:space="0" w:color="auto"/>
            </w:tcBorders>
          </w:tcPr>
          <w:p w14:paraId="0036A120" w14:textId="400F535D" w:rsidR="4CAFEE8B" w:rsidRPr="00474271" w:rsidRDefault="4CAFEE8B" w:rsidP="4CAFEE8B">
            <w:pPr>
              <w:jc w:val="both"/>
              <w:rPr>
                <w:rFonts w:eastAsia="Calibri Light" w:cstheme="minorHAnsi"/>
                <w:sz w:val="24"/>
                <w:szCs w:val="24"/>
                <w:lang w:val="nl-NL"/>
              </w:rPr>
            </w:pPr>
          </w:p>
        </w:tc>
      </w:tr>
      <w:tr w:rsidR="002C6138" w:rsidRPr="001D61F1" w14:paraId="30971A25" w14:textId="77777777" w:rsidTr="1309DC62">
        <w:trPr>
          <w:trHeight w:val="300"/>
        </w:trPr>
        <w:tc>
          <w:tcPr>
            <w:tcW w:w="4455" w:type="dxa"/>
            <w:tcBorders>
              <w:top w:val="single" w:sz="8" w:space="0" w:color="auto"/>
              <w:left w:val="single" w:sz="8" w:space="0" w:color="auto"/>
              <w:bottom w:val="single" w:sz="8" w:space="0" w:color="auto"/>
              <w:right w:val="single" w:sz="8" w:space="0" w:color="auto"/>
            </w:tcBorders>
          </w:tcPr>
          <w:p w14:paraId="526FA790" w14:textId="28AC16FC" w:rsidR="4CAFEE8B" w:rsidRPr="00645812" w:rsidRDefault="087FD5D0" w:rsidP="36613135">
            <w:pPr>
              <w:jc w:val="both"/>
              <w:rPr>
                <w:rFonts w:ascii="Calibri" w:eastAsia="Calibri" w:hAnsi="Calibri" w:cs="Calibri"/>
                <w:sz w:val="24"/>
                <w:szCs w:val="24"/>
              </w:rPr>
            </w:pPr>
            <w:r w:rsidRPr="36613135">
              <w:rPr>
                <w:rFonts w:ascii="Calibri" w:eastAsia="Calibri" w:hAnsi="Calibri" w:cs="Calibri"/>
                <w:sz w:val="24"/>
                <w:szCs w:val="24"/>
                <w:lang w:val="fr"/>
              </w:rPr>
              <w:t xml:space="preserve">Sur la proposition de Notre Ministre de l’Environnement, </w:t>
            </w:r>
          </w:p>
        </w:tc>
        <w:tc>
          <w:tcPr>
            <w:tcW w:w="4563" w:type="dxa"/>
            <w:tcBorders>
              <w:top w:val="single" w:sz="8" w:space="0" w:color="auto"/>
              <w:left w:val="single" w:sz="8" w:space="0" w:color="auto"/>
              <w:bottom w:val="single" w:sz="8" w:space="0" w:color="auto"/>
              <w:right w:val="single" w:sz="8" w:space="0" w:color="auto"/>
            </w:tcBorders>
          </w:tcPr>
          <w:p w14:paraId="50681DAD" w14:textId="40E36F56" w:rsidR="4CAFEE8B" w:rsidRPr="00645812" w:rsidRDefault="087FD5D0" w:rsidP="36613135">
            <w:pPr>
              <w:jc w:val="both"/>
              <w:rPr>
                <w:rFonts w:ascii="Calibri" w:eastAsia="Calibri" w:hAnsi="Calibri" w:cs="Calibri"/>
                <w:sz w:val="24"/>
                <w:szCs w:val="24"/>
                <w:lang w:val="nl-BE"/>
              </w:rPr>
            </w:pPr>
            <w:r w:rsidRPr="36613135">
              <w:rPr>
                <w:rFonts w:ascii="Calibri" w:eastAsia="Calibri" w:hAnsi="Calibri" w:cs="Calibri"/>
                <w:color w:val="000000" w:themeColor="text1"/>
                <w:sz w:val="24"/>
                <w:szCs w:val="24"/>
                <w:lang w:val="nl"/>
              </w:rPr>
              <w:t>Op voordracht van Onze Minister van Leefmilieu,</w:t>
            </w:r>
            <w:r w:rsidRPr="36613135">
              <w:rPr>
                <w:rFonts w:ascii="Calibri" w:eastAsia="Calibri" w:hAnsi="Calibri" w:cs="Calibri"/>
                <w:color w:val="000000" w:themeColor="text1"/>
                <w:sz w:val="24"/>
                <w:szCs w:val="24"/>
                <w:lang w:val="nl-BE"/>
              </w:rPr>
              <w:t xml:space="preserve"> </w:t>
            </w:r>
          </w:p>
        </w:tc>
      </w:tr>
      <w:tr w:rsidR="002C6138" w:rsidRPr="001D61F1" w14:paraId="5F73D3CD" w14:textId="77777777" w:rsidTr="1309DC62">
        <w:trPr>
          <w:trHeight w:val="300"/>
        </w:trPr>
        <w:tc>
          <w:tcPr>
            <w:tcW w:w="4455" w:type="dxa"/>
            <w:tcBorders>
              <w:top w:val="single" w:sz="8" w:space="0" w:color="auto"/>
              <w:left w:val="single" w:sz="8" w:space="0" w:color="auto"/>
              <w:bottom w:val="single" w:sz="8" w:space="0" w:color="auto"/>
              <w:right w:val="single" w:sz="8" w:space="0" w:color="auto"/>
            </w:tcBorders>
          </w:tcPr>
          <w:p w14:paraId="5BB6B69B" w14:textId="6F9C9443" w:rsidR="4CAFEE8B" w:rsidRPr="00C96944" w:rsidRDefault="4CAFEE8B" w:rsidP="4CAFEE8B">
            <w:pPr>
              <w:jc w:val="both"/>
              <w:rPr>
                <w:rFonts w:cstheme="minorHAnsi"/>
                <w:sz w:val="24"/>
                <w:szCs w:val="24"/>
                <w:lang w:val="nl-BE"/>
              </w:rPr>
            </w:pPr>
            <w:r w:rsidRPr="00C96944">
              <w:rPr>
                <w:rFonts w:eastAsia="Calibri Light" w:cstheme="minorHAnsi"/>
                <w:sz w:val="24"/>
                <w:szCs w:val="24"/>
                <w:lang w:val="nl-BE"/>
              </w:rPr>
              <w:t xml:space="preserve"> </w:t>
            </w:r>
          </w:p>
        </w:tc>
        <w:tc>
          <w:tcPr>
            <w:tcW w:w="4563" w:type="dxa"/>
            <w:tcBorders>
              <w:top w:val="single" w:sz="8" w:space="0" w:color="auto"/>
              <w:left w:val="single" w:sz="8" w:space="0" w:color="auto"/>
              <w:bottom w:val="single" w:sz="8" w:space="0" w:color="auto"/>
              <w:right w:val="single" w:sz="8" w:space="0" w:color="auto"/>
            </w:tcBorders>
          </w:tcPr>
          <w:p w14:paraId="4C6ADEC4" w14:textId="0DD586CF" w:rsidR="4CAFEE8B" w:rsidRPr="00645812" w:rsidRDefault="4CAFEE8B" w:rsidP="4CAFEE8B">
            <w:pPr>
              <w:jc w:val="both"/>
              <w:rPr>
                <w:rFonts w:eastAsia="Calibri Light" w:cstheme="minorHAnsi"/>
                <w:sz w:val="24"/>
                <w:szCs w:val="24"/>
                <w:lang w:val="nl-BE"/>
              </w:rPr>
            </w:pPr>
          </w:p>
        </w:tc>
      </w:tr>
      <w:tr w:rsidR="002C6138" w:rsidRPr="001D61F1" w14:paraId="4C4C5447" w14:textId="77777777" w:rsidTr="1309DC62">
        <w:trPr>
          <w:trHeight w:val="300"/>
        </w:trPr>
        <w:tc>
          <w:tcPr>
            <w:tcW w:w="4455" w:type="dxa"/>
            <w:tcBorders>
              <w:top w:val="single" w:sz="8" w:space="0" w:color="auto"/>
              <w:left w:val="single" w:sz="8" w:space="0" w:color="auto"/>
              <w:bottom w:val="single" w:sz="8" w:space="0" w:color="auto"/>
              <w:right w:val="single" w:sz="8" w:space="0" w:color="auto"/>
            </w:tcBorders>
          </w:tcPr>
          <w:p w14:paraId="26482514" w14:textId="1FA52F76" w:rsidR="003F43F1" w:rsidRPr="00645812" w:rsidRDefault="003F43F1" w:rsidP="003F43F1">
            <w:pPr>
              <w:jc w:val="both"/>
              <w:rPr>
                <w:rFonts w:cstheme="minorHAnsi"/>
                <w:sz w:val="24"/>
                <w:szCs w:val="24"/>
              </w:rPr>
            </w:pPr>
            <w:r w:rsidRPr="00645812">
              <w:rPr>
                <w:rFonts w:eastAsia="Calibri Light" w:cstheme="minorHAnsi"/>
                <w:sz w:val="24"/>
                <w:szCs w:val="24"/>
                <w:lang w:val="fr"/>
              </w:rPr>
              <w:t>Nous avons arr</w:t>
            </w:r>
            <w:r w:rsidR="00C8015A">
              <w:rPr>
                <w:rFonts w:eastAsia="Calibri Light" w:cstheme="minorHAnsi"/>
                <w:sz w:val="24"/>
                <w:szCs w:val="24"/>
                <w:lang w:val="fr"/>
              </w:rPr>
              <w:t>ê</w:t>
            </w:r>
            <w:r w:rsidRPr="00645812">
              <w:rPr>
                <w:rFonts w:eastAsia="Calibri Light" w:cstheme="minorHAnsi"/>
                <w:sz w:val="24"/>
                <w:szCs w:val="24"/>
                <w:lang w:val="fr"/>
              </w:rPr>
              <w:t>té et arrêtons :</w:t>
            </w:r>
            <w:r w:rsidRPr="00645812">
              <w:rPr>
                <w:rFonts w:eastAsia="Calibri Light" w:cstheme="minorHAnsi"/>
                <w:sz w:val="24"/>
                <w:szCs w:val="24"/>
              </w:rPr>
              <w:t xml:space="preserve"> </w:t>
            </w:r>
          </w:p>
        </w:tc>
        <w:tc>
          <w:tcPr>
            <w:tcW w:w="4563" w:type="dxa"/>
            <w:tcBorders>
              <w:top w:val="single" w:sz="8" w:space="0" w:color="auto"/>
              <w:left w:val="single" w:sz="8" w:space="0" w:color="auto"/>
              <w:bottom w:val="single" w:sz="8" w:space="0" w:color="auto"/>
              <w:right w:val="single" w:sz="8" w:space="0" w:color="auto"/>
            </w:tcBorders>
          </w:tcPr>
          <w:p w14:paraId="072B3E9D" w14:textId="4267C5E5" w:rsidR="003F43F1" w:rsidRPr="00645812" w:rsidRDefault="003F43F1" w:rsidP="003F43F1">
            <w:pPr>
              <w:jc w:val="both"/>
              <w:rPr>
                <w:rFonts w:eastAsia="Calibri Light" w:cstheme="minorHAnsi"/>
                <w:sz w:val="24"/>
                <w:szCs w:val="24"/>
                <w:lang w:val="nl-BE"/>
              </w:rPr>
            </w:pPr>
            <w:r w:rsidRPr="00645812">
              <w:rPr>
                <w:rFonts w:cstheme="minorHAnsi"/>
                <w:sz w:val="24"/>
                <w:szCs w:val="24"/>
                <w:lang w:val="nl-BE"/>
              </w:rPr>
              <w:t>Hebben Wij besloten en besluiten Wij:</w:t>
            </w:r>
          </w:p>
        </w:tc>
      </w:tr>
    </w:tbl>
    <w:p w14:paraId="69F78678" w14:textId="77777777" w:rsidR="007D69E6" w:rsidRPr="006A6A2F" w:rsidRDefault="007D69E6">
      <w:pPr>
        <w:rPr>
          <w:lang w:val="nl-NL"/>
        </w:rPr>
      </w:pPr>
      <w:r w:rsidRPr="006A6A2F">
        <w:rPr>
          <w:lang w:val="nl-NL"/>
        </w:rPr>
        <w:br w:type="page"/>
      </w:r>
    </w:p>
    <w:tbl>
      <w:tblPr>
        <w:tblW w:w="9018" w:type="dxa"/>
        <w:tblInd w:w="-2" w:type="dxa"/>
        <w:tblLayout w:type="fixed"/>
        <w:tblLook w:val="04A0" w:firstRow="1" w:lastRow="0" w:firstColumn="1" w:lastColumn="0" w:noHBand="0" w:noVBand="1"/>
      </w:tblPr>
      <w:tblGrid>
        <w:gridCol w:w="4528"/>
        <w:gridCol w:w="4490"/>
      </w:tblGrid>
      <w:tr w:rsidR="00AB5021" w:rsidRPr="001D61F1" w14:paraId="1DAB3C1D" w14:textId="77777777" w:rsidTr="07778DF8">
        <w:trPr>
          <w:trHeight w:val="300"/>
        </w:trPr>
        <w:tc>
          <w:tcPr>
            <w:tcW w:w="4528" w:type="dxa"/>
            <w:tcBorders>
              <w:top w:val="single" w:sz="8" w:space="0" w:color="auto"/>
              <w:left w:val="single" w:sz="8" w:space="0" w:color="auto"/>
              <w:bottom w:val="single" w:sz="8" w:space="0" w:color="auto"/>
              <w:right w:val="single" w:sz="8" w:space="0" w:color="auto"/>
            </w:tcBorders>
          </w:tcPr>
          <w:p w14:paraId="0C7D22E4" w14:textId="7BD65E95" w:rsidR="003F43F1" w:rsidRPr="00C96944" w:rsidRDefault="003F43F1" w:rsidP="003F43F1">
            <w:pPr>
              <w:jc w:val="both"/>
              <w:rPr>
                <w:rFonts w:cstheme="minorHAnsi"/>
                <w:sz w:val="24"/>
                <w:szCs w:val="24"/>
                <w:lang w:val="nl-BE"/>
              </w:rPr>
            </w:pPr>
            <w:r w:rsidRPr="00C96944">
              <w:rPr>
                <w:rFonts w:eastAsia="Calibri Light" w:cstheme="minorHAnsi"/>
                <w:sz w:val="24"/>
                <w:szCs w:val="24"/>
                <w:lang w:val="nl-BE"/>
              </w:rPr>
              <w:lastRenderedPageBreak/>
              <w:t xml:space="preserve"> </w:t>
            </w:r>
          </w:p>
        </w:tc>
        <w:tc>
          <w:tcPr>
            <w:tcW w:w="4490" w:type="dxa"/>
            <w:tcBorders>
              <w:top w:val="single" w:sz="8" w:space="0" w:color="auto"/>
              <w:left w:val="single" w:sz="8" w:space="0" w:color="auto"/>
              <w:bottom w:val="single" w:sz="8" w:space="0" w:color="auto"/>
              <w:right w:val="single" w:sz="8" w:space="0" w:color="auto"/>
            </w:tcBorders>
          </w:tcPr>
          <w:p w14:paraId="56C93311" w14:textId="30FCCA35" w:rsidR="003F43F1" w:rsidRPr="00645812" w:rsidRDefault="003F43F1" w:rsidP="003F43F1">
            <w:pPr>
              <w:jc w:val="both"/>
              <w:rPr>
                <w:rFonts w:eastAsia="Calibri Light" w:cstheme="minorHAnsi"/>
                <w:sz w:val="24"/>
                <w:szCs w:val="24"/>
                <w:lang w:val="nl-BE"/>
              </w:rPr>
            </w:pPr>
          </w:p>
        </w:tc>
      </w:tr>
      <w:tr w:rsidR="003F43F1" w:rsidRPr="00645812" w14:paraId="39A6D4D1" w14:textId="77777777" w:rsidTr="07778DF8">
        <w:trPr>
          <w:trHeight w:val="300"/>
        </w:trPr>
        <w:tc>
          <w:tcPr>
            <w:tcW w:w="4528" w:type="dxa"/>
            <w:tcBorders>
              <w:top w:val="single" w:sz="8" w:space="0" w:color="auto"/>
              <w:left w:val="single" w:sz="8" w:space="0" w:color="auto"/>
              <w:bottom w:val="single" w:sz="8" w:space="0" w:color="auto"/>
              <w:right w:val="single" w:sz="8" w:space="0" w:color="auto"/>
            </w:tcBorders>
          </w:tcPr>
          <w:p w14:paraId="2B7FC71B" w14:textId="32890698" w:rsidR="003F43F1" w:rsidRPr="00645812" w:rsidRDefault="003F43F1" w:rsidP="003F43F1">
            <w:pPr>
              <w:jc w:val="center"/>
              <w:rPr>
                <w:rFonts w:cstheme="minorHAnsi"/>
                <w:sz w:val="24"/>
                <w:szCs w:val="24"/>
              </w:rPr>
            </w:pPr>
            <w:r w:rsidRPr="00645812">
              <w:rPr>
                <w:rFonts w:eastAsia="Calibri Light" w:cstheme="minorHAnsi"/>
                <w:b/>
                <w:bCs/>
                <w:sz w:val="24"/>
                <w:szCs w:val="24"/>
                <w:lang w:val="fr"/>
              </w:rPr>
              <w:t>Article. 1.</w:t>
            </w:r>
            <w:r w:rsidRPr="00645812">
              <w:rPr>
                <w:rFonts w:eastAsia="Calibri Light" w:cstheme="minorHAnsi"/>
                <w:sz w:val="24"/>
                <w:szCs w:val="24"/>
              </w:rPr>
              <w:t xml:space="preserve"> </w:t>
            </w:r>
          </w:p>
        </w:tc>
        <w:tc>
          <w:tcPr>
            <w:tcW w:w="4490" w:type="dxa"/>
            <w:tcBorders>
              <w:top w:val="single" w:sz="8" w:space="0" w:color="auto"/>
              <w:left w:val="single" w:sz="8" w:space="0" w:color="auto"/>
              <w:bottom w:val="single" w:sz="8" w:space="0" w:color="auto"/>
              <w:right w:val="single" w:sz="8" w:space="0" w:color="auto"/>
            </w:tcBorders>
          </w:tcPr>
          <w:p w14:paraId="7965C47B" w14:textId="0F3413A2" w:rsidR="003F43F1" w:rsidRPr="00645812" w:rsidRDefault="003F43F1" w:rsidP="003F43F1">
            <w:pPr>
              <w:jc w:val="center"/>
              <w:rPr>
                <w:rFonts w:eastAsia="Calibri Light" w:cstheme="minorHAnsi"/>
                <w:b/>
                <w:bCs/>
                <w:sz w:val="24"/>
                <w:szCs w:val="24"/>
                <w:lang w:val="nl-BE"/>
              </w:rPr>
            </w:pPr>
            <w:r w:rsidRPr="00645812">
              <w:rPr>
                <w:rFonts w:eastAsia="Calibri Light" w:cstheme="minorHAnsi"/>
                <w:b/>
                <w:bCs/>
                <w:sz w:val="24"/>
                <w:szCs w:val="24"/>
                <w:lang w:val="nl-BE"/>
              </w:rPr>
              <w:t>Arti</w:t>
            </w:r>
            <w:r w:rsidR="00E13BB0" w:rsidRPr="00645812">
              <w:rPr>
                <w:rFonts w:eastAsia="Calibri Light" w:cstheme="minorHAnsi"/>
                <w:b/>
                <w:bCs/>
                <w:sz w:val="24"/>
                <w:szCs w:val="24"/>
                <w:lang w:val="nl-BE"/>
              </w:rPr>
              <w:t>kel</w:t>
            </w:r>
            <w:r w:rsidRPr="00645812">
              <w:rPr>
                <w:rFonts w:eastAsia="Calibri Light" w:cstheme="minorHAnsi"/>
                <w:b/>
                <w:bCs/>
                <w:sz w:val="24"/>
                <w:szCs w:val="24"/>
                <w:lang w:val="nl-BE"/>
              </w:rPr>
              <w:t>. 1.</w:t>
            </w:r>
          </w:p>
        </w:tc>
      </w:tr>
      <w:tr w:rsidR="00AB5021" w:rsidRPr="001D61F1" w14:paraId="1ED01776" w14:textId="77777777" w:rsidTr="07778DF8">
        <w:trPr>
          <w:trHeight w:val="300"/>
        </w:trPr>
        <w:tc>
          <w:tcPr>
            <w:tcW w:w="4528" w:type="dxa"/>
            <w:tcBorders>
              <w:top w:val="single" w:sz="8" w:space="0" w:color="auto"/>
              <w:left w:val="single" w:sz="8" w:space="0" w:color="auto"/>
              <w:bottom w:val="single" w:sz="8" w:space="0" w:color="auto"/>
              <w:right w:val="single" w:sz="8" w:space="0" w:color="auto"/>
            </w:tcBorders>
          </w:tcPr>
          <w:p w14:paraId="48544893" w14:textId="5F51338A" w:rsidR="00087E26" w:rsidRDefault="00127B81" w:rsidP="00087E26">
            <w:pPr>
              <w:keepNext/>
              <w:keepLines/>
              <w:pBdr>
                <w:top w:val="nil"/>
                <w:left w:val="nil"/>
                <w:bottom w:val="nil"/>
                <w:right w:val="nil"/>
                <w:between w:val="nil"/>
              </w:pBdr>
              <w:spacing w:after="120"/>
              <w:jc w:val="both"/>
              <w:rPr>
                <w:rFonts w:eastAsia="Calibri Light"/>
                <w:sz w:val="24"/>
                <w:szCs w:val="24"/>
              </w:rPr>
            </w:pPr>
            <w:r w:rsidRPr="41A9B7E9">
              <w:rPr>
                <w:rFonts w:eastAsia="Calibri Light"/>
                <w:sz w:val="24"/>
                <w:szCs w:val="24"/>
              </w:rPr>
              <w:t>§1</w:t>
            </w:r>
            <w:r w:rsidRPr="41A9B7E9">
              <w:rPr>
                <w:rFonts w:eastAsia="Calibri Light"/>
                <w:sz w:val="24"/>
                <w:szCs w:val="24"/>
                <w:vertAlign w:val="superscript"/>
              </w:rPr>
              <w:t>er</w:t>
            </w:r>
            <w:r w:rsidRPr="41A9B7E9">
              <w:rPr>
                <w:rFonts w:eastAsia="Calibri Light"/>
                <w:sz w:val="24"/>
                <w:szCs w:val="24"/>
              </w:rPr>
              <w:t xml:space="preserve"> </w:t>
            </w:r>
            <w:r w:rsidR="00087E26" w:rsidRPr="41A9B7E9">
              <w:rPr>
                <w:rFonts w:eastAsia="Calibri Light"/>
                <w:sz w:val="24"/>
                <w:szCs w:val="24"/>
              </w:rPr>
              <w:t xml:space="preserve">L’indice de durabilité prévu à l’article 5 de la loi du </w:t>
            </w:r>
            <w:r w:rsidR="00457806">
              <w:rPr>
                <w:rFonts w:eastAsia="Calibri Light"/>
                <w:sz w:val="24"/>
                <w:szCs w:val="24"/>
              </w:rPr>
              <w:t>17</w:t>
            </w:r>
            <w:r w:rsidR="00087E26" w:rsidRPr="41A9B7E9">
              <w:rPr>
                <w:rFonts w:eastAsia="Calibri Light"/>
                <w:sz w:val="24"/>
                <w:szCs w:val="24"/>
              </w:rPr>
              <w:t xml:space="preserve"> </w:t>
            </w:r>
            <w:r w:rsidR="0033537E">
              <w:rPr>
                <w:rFonts w:eastAsia="Calibri Light"/>
                <w:sz w:val="24"/>
                <w:szCs w:val="24"/>
              </w:rPr>
              <w:t>mars</w:t>
            </w:r>
            <w:r w:rsidR="00087E26" w:rsidRPr="41A9B7E9">
              <w:rPr>
                <w:rFonts w:eastAsia="Calibri Light"/>
                <w:sz w:val="24"/>
                <w:szCs w:val="24"/>
              </w:rPr>
              <w:t xml:space="preserve"> 2024 sur la promotion de la réparabilité et de la durabilité des biens consiste en une note sur dix destinée à être portée à la connaissance des consommateurs au moment de l’acte d’achat d’un </w:t>
            </w:r>
            <w:r w:rsidR="00362628" w:rsidRPr="41A9B7E9">
              <w:rPr>
                <w:rFonts w:eastAsia="Calibri Light"/>
                <w:sz w:val="24"/>
                <w:szCs w:val="24"/>
              </w:rPr>
              <w:t>bien</w:t>
            </w:r>
            <w:r w:rsidR="00087E26" w:rsidRPr="41A9B7E9">
              <w:rPr>
                <w:rFonts w:eastAsia="Calibri Light"/>
                <w:sz w:val="24"/>
                <w:szCs w:val="24"/>
              </w:rPr>
              <w:t xml:space="preserve"> neuf.</w:t>
            </w:r>
          </w:p>
          <w:p w14:paraId="006D9A61" w14:textId="32BE9751" w:rsidR="003F43F1" w:rsidRPr="00A97C0D" w:rsidRDefault="6D9B4668" w:rsidP="07778DF8">
            <w:pPr>
              <w:shd w:val="clear" w:color="auto" w:fill="FFFFFF" w:themeFill="background1"/>
              <w:spacing w:after="210"/>
              <w:rPr>
                <w:rFonts w:eastAsia="Arial" w:cstheme="minorHAnsi"/>
                <w:color w:val="000000" w:themeColor="text1"/>
                <w:sz w:val="24"/>
                <w:szCs w:val="24"/>
                <w:lang w:val="fr"/>
              </w:rPr>
            </w:pPr>
            <w:r w:rsidRPr="00A97C0D">
              <w:rPr>
                <w:rFonts w:eastAsia="Calibri Light" w:cstheme="minorHAnsi"/>
                <w:sz w:val="24"/>
                <w:szCs w:val="24"/>
                <w:lang w:val="fr"/>
              </w:rPr>
              <w:t>§2</w:t>
            </w:r>
            <w:r w:rsidR="00E003EE" w:rsidRPr="00A97C0D">
              <w:rPr>
                <w:rFonts w:eastAsia="Calibri Light" w:cstheme="minorHAnsi"/>
                <w:sz w:val="24"/>
                <w:szCs w:val="24"/>
                <w:lang w:val="fr"/>
              </w:rPr>
              <w:t>.</w:t>
            </w:r>
            <w:r w:rsidRPr="00A97C0D">
              <w:rPr>
                <w:rFonts w:eastAsia="Calibri Light" w:cstheme="minorHAnsi"/>
                <w:sz w:val="24"/>
                <w:szCs w:val="24"/>
                <w:lang w:val="fr"/>
              </w:rPr>
              <w:t xml:space="preserve"> </w:t>
            </w:r>
            <w:r w:rsidR="3A4115C2" w:rsidRPr="00A97C0D">
              <w:rPr>
                <w:rFonts w:eastAsia="Calibri Light" w:cstheme="minorHAnsi"/>
                <w:sz w:val="24"/>
                <w:szCs w:val="24"/>
                <w:lang w:val="fr"/>
              </w:rPr>
              <w:t xml:space="preserve">Pour chaque catégorie </w:t>
            </w:r>
            <w:r w:rsidR="3EB9D4E4" w:rsidRPr="00A97C0D">
              <w:rPr>
                <w:rFonts w:eastAsia="Calibri Light" w:cstheme="minorHAnsi"/>
                <w:sz w:val="24"/>
                <w:szCs w:val="24"/>
                <w:lang w:val="fr"/>
              </w:rPr>
              <w:t>de produit</w:t>
            </w:r>
            <w:r w:rsidR="7650D5E5" w:rsidRPr="00A97C0D">
              <w:rPr>
                <w:rFonts w:eastAsia="Calibri Light" w:cstheme="minorHAnsi"/>
                <w:sz w:val="24"/>
                <w:szCs w:val="24"/>
                <w:lang w:val="fr"/>
              </w:rPr>
              <w:t>s</w:t>
            </w:r>
            <w:r w:rsidR="3A4115C2" w:rsidRPr="00A97C0D">
              <w:rPr>
                <w:rFonts w:eastAsia="Calibri Light" w:cstheme="minorHAnsi"/>
                <w:sz w:val="24"/>
                <w:szCs w:val="24"/>
                <w:lang w:val="fr"/>
              </w:rPr>
              <w:t xml:space="preserve"> visée </w:t>
            </w:r>
            <w:r w:rsidR="52B789E4" w:rsidRPr="00A97C0D">
              <w:rPr>
                <w:rFonts w:eastAsia="Calibri Light" w:cstheme="minorHAnsi"/>
                <w:sz w:val="24"/>
                <w:szCs w:val="24"/>
                <w:lang w:val="fr"/>
              </w:rPr>
              <w:t>par le présent arrêté</w:t>
            </w:r>
            <w:r w:rsidR="3A4115C2" w:rsidRPr="00A97C0D">
              <w:rPr>
                <w:rFonts w:eastAsia="Calibri Light" w:cstheme="minorHAnsi"/>
                <w:sz w:val="24"/>
                <w:szCs w:val="24"/>
                <w:lang w:val="fr"/>
              </w:rPr>
              <w:t xml:space="preserve">, cet indice de durabilité remplace l’indice de réparabilité prévu </w:t>
            </w:r>
            <w:r w:rsidR="05C5ECE2" w:rsidRPr="00A97C0D">
              <w:rPr>
                <w:rFonts w:eastAsia="Calibri Light" w:cstheme="minorHAnsi"/>
                <w:sz w:val="24"/>
                <w:szCs w:val="24"/>
                <w:lang w:val="fr"/>
              </w:rPr>
              <w:t>à l’article 4 §2</w:t>
            </w:r>
            <w:r w:rsidRPr="00A97C0D">
              <w:rPr>
                <w:rFonts w:eastAsia="Calibri Light" w:cstheme="minorHAnsi"/>
                <w:sz w:val="24"/>
                <w:szCs w:val="24"/>
                <w:lang w:val="fr"/>
              </w:rPr>
              <w:t xml:space="preserve"> de la loi du </w:t>
            </w:r>
            <w:r w:rsidR="004B47F0">
              <w:rPr>
                <w:rFonts w:eastAsia="Calibri Light" w:cstheme="minorHAnsi"/>
                <w:sz w:val="24"/>
                <w:szCs w:val="24"/>
                <w:lang w:val="fr"/>
              </w:rPr>
              <w:t>17</w:t>
            </w:r>
            <w:r w:rsidRPr="00A97C0D">
              <w:rPr>
                <w:rFonts w:eastAsia="Calibri Light" w:cstheme="minorHAnsi"/>
                <w:sz w:val="24"/>
                <w:szCs w:val="24"/>
                <w:lang w:val="fr"/>
              </w:rPr>
              <w:t xml:space="preserve"> </w:t>
            </w:r>
            <w:r w:rsidR="004B47F0">
              <w:rPr>
                <w:rFonts w:eastAsia="Calibri Light" w:cstheme="minorHAnsi"/>
                <w:sz w:val="24"/>
                <w:szCs w:val="24"/>
                <w:lang w:val="fr"/>
              </w:rPr>
              <w:t>mars</w:t>
            </w:r>
            <w:r w:rsidRPr="00A97C0D">
              <w:rPr>
                <w:rFonts w:eastAsia="Calibri Light" w:cstheme="minorHAnsi"/>
                <w:sz w:val="24"/>
                <w:szCs w:val="24"/>
                <w:lang w:val="fr"/>
              </w:rPr>
              <w:t xml:space="preserve"> 2024</w:t>
            </w:r>
            <w:r w:rsidR="3A4115C2" w:rsidRPr="00A97C0D">
              <w:rPr>
                <w:rFonts w:eastAsia="Calibri Light" w:cstheme="minorHAnsi"/>
                <w:sz w:val="24"/>
                <w:szCs w:val="24"/>
                <w:lang w:val="fr"/>
              </w:rPr>
              <w:t xml:space="preserve">, à </w:t>
            </w:r>
            <w:r w:rsidR="2BCC4BCE" w:rsidRPr="00A97C0D">
              <w:rPr>
                <w:rFonts w:eastAsia="Calibri Light" w:cstheme="minorHAnsi"/>
                <w:sz w:val="24"/>
                <w:szCs w:val="24"/>
                <w:lang w:val="fr"/>
              </w:rPr>
              <w:t>partir</w:t>
            </w:r>
            <w:r w:rsidR="3A4115C2" w:rsidRPr="00A97C0D">
              <w:rPr>
                <w:rFonts w:eastAsia="Calibri Light" w:cstheme="minorHAnsi"/>
                <w:sz w:val="24"/>
                <w:szCs w:val="24"/>
                <w:lang w:val="fr"/>
              </w:rPr>
              <w:t xml:space="preserve"> de l’entrée en vigueur </w:t>
            </w:r>
            <w:r w:rsidR="321D5249" w:rsidRPr="00A97C0D">
              <w:rPr>
                <w:rFonts w:eastAsia="Arial" w:cstheme="minorHAnsi"/>
                <w:color w:val="000000" w:themeColor="text1"/>
                <w:sz w:val="24"/>
                <w:szCs w:val="24"/>
                <w:lang w:val="fr"/>
              </w:rPr>
              <w:t>des obligations relatives à l'indice de durabilité pour la catégorie de biens concernée.</w:t>
            </w:r>
          </w:p>
          <w:p w14:paraId="03565524" w14:textId="787B366E" w:rsidR="003F43F1" w:rsidRPr="00A97C0D" w:rsidRDefault="003F43F1" w:rsidP="00650B93">
            <w:pPr>
              <w:jc w:val="both"/>
              <w:rPr>
                <w:rFonts w:cstheme="minorHAnsi"/>
                <w:sz w:val="24"/>
                <w:szCs w:val="24"/>
              </w:rPr>
            </w:pPr>
          </w:p>
          <w:p w14:paraId="66E05C0A" w14:textId="60A3FDE7" w:rsidR="003F43F1" w:rsidRPr="00645812" w:rsidRDefault="3A4115C2" w:rsidP="07778DF8">
            <w:pPr>
              <w:keepNext/>
              <w:keepLines/>
              <w:pBdr>
                <w:top w:val="nil"/>
                <w:left w:val="nil"/>
                <w:bottom w:val="nil"/>
                <w:right w:val="nil"/>
                <w:between w:val="nil"/>
              </w:pBdr>
              <w:spacing w:after="120"/>
              <w:jc w:val="both"/>
              <w:rPr>
                <w:sz w:val="24"/>
                <w:szCs w:val="24"/>
              </w:rPr>
            </w:pPr>
            <w:r w:rsidRPr="00A97C0D">
              <w:rPr>
                <w:rFonts w:eastAsia="Calibri Light" w:cstheme="minorHAnsi"/>
                <w:sz w:val="24"/>
                <w:szCs w:val="24"/>
                <w:lang w:val="fr"/>
              </w:rPr>
              <w:t xml:space="preserve">Cet indice se rapporte à chaque modèle de </w:t>
            </w:r>
            <w:r w:rsidR="5AEBB55E" w:rsidRPr="00A97C0D">
              <w:rPr>
                <w:rFonts w:eastAsia="Calibri Light" w:cstheme="minorHAnsi"/>
                <w:sz w:val="24"/>
                <w:szCs w:val="24"/>
                <w:lang w:val="fr"/>
              </w:rPr>
              <w:t xml:space="preserve">ce </w:t>
            </w:r>
            <w:r w:rsidR="34D0A323" w:rsidRPr="00A97C0D">
              <w:rPr>
                <w:rFonts w:eastAsia="Calibri Light" w:cstheme="minorHAnsi"/>
                <w:sz w:val="24"/>
                <w:szCs w:val="24"/>
                <w:lang w:val="fr"/>
              </w:rPr>
              <w:t>bien</w:t>
            </w:r>
            <w:r w:rsidR="6D9B4668" w:rsidRPr="00A97C0D">
              <w:rPr>
                <w:rFonts w:eastAsia="Calibri Light" w:cstheme="minorHAnsi"/>
                <w:sz w:val="24"/>
                <w:szCs w:val="24"/>
                <w:lang w:val="fr"/>
              </w:rPr>
              <w:t>.</w:t>
            </w:r>
          </w:p>
        </w:tc>
        <w:tc>
          <w:tcPr>
            <w:tcW w:w="4490" w:type="dxa"/>
            <w:tcBorders>
              <w:top w:val="single" w:sz="8" w:space="0" w:color="auto"/>
              <w:left w:val="single" w:sz="8" w:space="0" w:color="auto"/>
              <w:bottom w:val="single" w:sz="8" w:space="0" w:color="auto"/>
              <w:right w:val="single" w:sz="8" w:space="0" w:color="auto"/>
            </w:tcBorders>
          </w:tcPr>
          <w:p w14:paraId="5DA19E42" w14:textId="54BFDE8F" w:rsidR="003F43F1" w:rsidRPr="005F19AE" w:rsidRDefault="2725E549" w:rsidP="2ACFB647">
            <w:pPr>
              <w:jc w:val="both"/>
              <w:rPr>
                <w:rFonts w:eastAsia="Calibri Light"/>
                <w:sz w:val="24"/>
                <w:szCs w:val="24"/>
                <w:lang w:val="nl-BE"/>
              </w:rPr>
            </w:pPr>
            <w:r w:rsidRPr="005F19AE">
              <w:rPr>
                <w:rFonts w:eastAsia="Calibri Light"/>
                <w:sz w:val="24"/>
                <w:szCs w:val="24"/>
                <w:lang w:val="nl-BE"/>
              </w:rPr>
              <w:t xml:space="preserve">§1. De </w:t>
            </w:r>
            <w:r w:rsidR="66581037" w:rsidRPr="005F19AE">
              <w:rPr>
                <w:rFonts w:eastAsia="Calibri Light"/>
                <w:sz w:val="24"/>
                <w:szCs w:val="24"/>
                <w:lang w:val="nl-BE"/>
              </w:rPr>
              <w:t xml:space="preserve">levensduurindex zoals bedoeld </w:t>
            </w:r>
            <w:r w:rsidR="51FA8632" w:rsidRPr="005F19AE">
              <w:rPr>
                <w:rFonts w:eastAsia="Calibri Light"/>
                <w:sz w:val="24"/>
                <w:szCs w:val="24"/>
                <w:lang w:val="nl-BE"/>
              </w:rPr>
              <w:t xml:space="preserve">in artikel 5 van de wet van </w:t>
            </w:r>
            <w:r w:rsidR="00457806">
              <w:rPr>
                <w:rFonts w:eastAsia="Calibri Light"/>
                <w:sz w:val="24"/>
                <w:szCs w:val="24"/>
                <w:lang w:val="nl-BE"/>
              </w:rPr>
              <w:t>17</w:t>
            </w:r>
            <w:r w:rsidR="51FA8632" w:rsidRPr="005F19AE">
              <w:rPr>
                <w:rFonts w:eastAsia="Calibri Light"/>
                <w:sz w:val="24"/>
                <w:szCs w:val="24"/>
                <w:lang w:val="nl-BE"/>
              </w:rPr>
              <w:t xml:space="preserve"> </w:t>
            </w:r>
            <w:r w:rsidR="0033537E">
              <w:rPr>
                <w:rFonts w:eastAsia="Calibri Light"/>
                <w:sz w:val="24"/>
                <w:szCs w:val="24"/>
                <w:lang w:val="nl-BE"/>
              </w:rPr>
              <w:t>maart</w:t>
            </w:r>
            <w:r w:rsidR="51FA8632" w:rsidRPr="005F19AE">
              <w:rPr>
                <w:rFonts w:eastAsia="Calibri Light"/>
                <w:sz w:val="24"/>
                <w:szCs w:val="24"/>
                <w:lang w:val="nl-BE"/>
              </w:rPr>
              <w:t xml:space="preserve"> 2024 ter bevordering van de herstelbaarheid</w:t>
            </w:r>
            <w:r w:rsidR="2F192C8D" w:rsidRPr="005F19AE">
              <w:rPr>
                <w:rFonts w:eastAsia="Calibri Light"/>
                <w:sz w:val="24"/>
                <w:szCs w:val="24"/>
                <w:lang w:val="nl-BE"/>
              </w:rPr>
              <w:t xml:space="preserve"> en de levensduur van goederen</w:t>
            </w:r>
            <w:r w:rsidR="03586B1F" w:rsidRPr="005F19AE">
              <w:rPr>
                <w:rFonts w:eastAsia="Calibri Light"/>
                <w:sz w:val="24"/>
                <w:szCs w:val="24"/>
                <w:lang w:val="nl-BE"/>
              </w:rPr>
              <w:t xml:space="preserve"> is een cijfer op tien</w:t>
            </w:r>
            <w:r w:rsidR="63E93A38" w:rsidRPr="005F19AE">
              <w:rPr>
                <w:rFonts w:eastAsia="Calibri Light"/>
                <w:sz w:val="24"/>
                <w:szCs w:val="24"/>
                <w:lang w:val="nl-BE"/>
              </w:rPr>
              <w:t xml:space="preserve"> dat ter kennis moet worden gebracht van de consument op het ogenblik dat </w:t>
            </w:r>
            <w:r w:rsidR="3527378F" w:rsidRPr="005F19AE">
              <w:rPr>
                <w:rFonts w:eastAsia="Calibri Light"/>
                <w:sz w:val="24"/>
                <w:szCs w:val="24"/>
                <w:lang w:val="nl-BE"/>
              </w:rPr>
              <w:t>een nieuw goed wordt aangekocht.</w:t>
            </w:r>
          </w:p>
          <w:p w14:paraId="17A16709" w14:textId="398F1019" w:rsidR="003F43F1" w:rsidRPr="00006001" w:rsidRDefault="3527378F" w:rsidP="1514F0BB">
            <w:pPr>
              <w:jc w:val="both"/>
              <w:rPr>
                <w:rFonts w:eastAsia="Calibri Light"/>
                <w:sz w:val="24"/>
                <w:szCs w:val="24"/>
                <w:lang w:val="nl-NL"/>
              </w:rPr>
            </w:pPr>
            <w:r w:rsidRPr="005F19AE">
              <w:rPr>
                <w:rFonts w:eastAsia="Calibri Light"/>
                <w:sz w:val="24"/>
                <w:szCs w:val="24"/>
                <w:lang w:val="nl-BE"/>
              </w:rPr>
              <w:t xml:space="preserve">§2. </w:t>
            </w:r>
            <w:r w:rsidR="704FF89B" w:rsidRPr="005F19AE">
              <w:rPr>
                <w:rFonts w:eastAsia="Calibri Light"/>
                <w:sz w:val="24"/>
                <w:szCs w:val="24"/>
                <w:lang w:val="nl-BE"/>
              </w:rPr>
              <w:t xml:space="preserve">De levensduurindex vervangt de herstelbaarheidsindex zoals bedoeld in artikel 4, </w:t>
            </w:r>
            <w:r w:rsidR="66009442" w:rsidRPr="005F19AE">
              <w:rPr>
                <w:rFonts w:eastAsia="Calibri Light"/>
                <w:sz w:val="24"/>
                <w:szCs w:val="24"/>
                <w:lang w:val="nl-BE"/>
              </w:rPr>
              <w:t xml:space="preserve">§2, van de wet van </w:t>
            </w:r>
            <w:r w:rsidR="004B47F0">
              <w:rPr>
                <w:rFonts w:eastAsia="Calibri Light"/>
                <w:sz w:val="24"/>
                <w:szCs w:val="24"/>
                <w:lang w:val="nl-BE"/>
              </w:rPr>
              <w:t>17 maart</w:t>
            </w:r>
            <w:r w:rsidR="66009442" w:rsidRPr="005F19AE">
              <w:rPr>
                <w:rFonts w:eastAsia="Calibri Light"/>
                <w:sz w:val="24"/>
                <w:szCs w:val="24"/>
                <w:lang w:val="nl-BE"/>
              </w:rPr>
              <w:t xml:space="preserve"> 2024 voor alle </w:t>
            </w:r>
            <w:r w:rsidR="36D96E3E" w:rsidRPr="005F19AE">
              <w:rPr>
                <w:rFonts w:eastAsia="Calibri Light"/>
                <w:sz w:val="24"/>
                <w:szCs w:val="24"/>
                <w:lang w:val="nl-BE"/>
              </w:rPr>
              <w:t>productgroepen waarop dit bes</w:t>
            </w:r>
            <w:r w:rsidR="0C28EDA0" w:rsidRPr="005F19AE">
              <w:rPr>
                <w:rFonts w:eastAsia="Calibri Light"/>
                <w:sz w:val="24"/>
                <w:szCs w:val="24"/>
                <w:lang w:val="nl-BE"/>
              </w:rPr>
              <w:t>l</w:t>
            </w:r>
            <w:r w:rsidR="36D96E3E" w:rsidRPr="005F19AE">
              <w:rPr>
                <w:rFonts w:eastAsia="Calibri Light"/>
                <w:sz w:val="24"/>
                <w:szCs w:val="24"/>
                <w:lang w:val="nl-BE"/>
              </w:rPr>
              <w:t>uit betrekking heeft</w:t>
            </w:r>
            <w:r w:rsidR="000B079D">
              <w:rPr>
                <w:rFonts w:eastAsia="Calibri Light"/>
                <w:sz w:val="24"/>
                <w:szCs w:val="24"/>
                <w:lang w:val="nl-BE"/>
              </w:rPr>
              <w:t xml:space="preserve">, vanaf de inwerkingtreding </w:t>
            </w:r>
            <w:r w:rsidR="00602464">
              <w:rPr>
                <w:rFonts w:eastAsia="Calibri Light"/>
                <w:sz w:val="24"/>
                <w:szCs w:val="24"/>
                <w:lang w:val="nl-BE"/>
              </w:rPr>
              <w:t xml:space="preserve">van de verplichtingen </w:t>
            </w:r>
            <w:r w:rsidR="00C2572E">
              <w:rPr>
                <w:rFonts w:eastAsia="Calibri Light"/>
                <w:sz w:val="24"/>
                <w:szCs w:val="24"/>
                <w:lang w:val="nl-BE"/>
              </w:rPr>
              <w:t xml:space="preserve">met betrekking tot de levensduurindex </w:t>
            </w:r>
            <w:r w:rsidR="00602464">
              <w:rPr>
                <w:rFonts w:eastAsia="Calibri Light"/>
                <w:sz w:val="24"/>
                <w:szCs w:val="24"/>
                <w:lang w:val="nl-BE"/>
              </w:rPr>
              <w:t>voor de betrokken productgroepen</w:t>
            </w:r>
            <w:r w:rsidR="36D96E3E" w:rsidRPr="005F19AE">
              <w:rPr>
                <w:rFonts w:eastAsia="Calibri Light"/>
                <w:sz w:val="24"/>
                <w:szCs w:val="24"/>
                <w:lang w:val="nl-BE"/>
              </w:rPr>
              <w:t xml:space="preserve">. </w:t>
            </w:r>
          </w:p>
          <w:p w14:paraId="6FBEA4D3" w14:textId="7249C7E0" w:rsidR="003F43F1" w:rsidRPr="005F19AE" w:rsidRDefault="423F3458" w:rsidP="1514F0BB">
            <w:pPr>
              <w:jc w:val="both"/>
              <w:rPr>
                <w:rFonts w:eastAsia="Calibri Light"/>
                <w:sz w:val="24"/>
                <w:szCs w:val="24"/>
                <w:lang w:val="nl-BE"/>
              </w:rPr>
            </w:pPr>
            <w:r w:rsidRPr="005F19AE">
              <w:rPr>
                <w:rFonts w:eastAsia="Calibri Light"/>
                <w:sz w:val="24"/>
                <w:szCs w:val="24"/>
                <w:lang w:val="nl-BE"/>
              </w:rPr>
              <w:t xml:space="preserve">De levensduurindex </w:t>
            </w:r>
            <w:r w:rsidR="2384C636" w:rsidRPr="005F19AE">
              <w:rPr>
                <w:rFonts w:eastAsia="Calibri Light"/>
                <w:sz w:val="24"/>
                <w:szCs w:val="24"/>
                <w:lang w:val="nl-BE"/>
              </w:rPr>
              <w:t>is van toepassing</w:t>
            </w:r>
            <w:r w:rsidRPr="005F19AE">
              <w:rPr>
                <w:rFonts w:eastAsia="Calibri Light"/>
                <w:sz w:val="24"/>
                <w:szCs w:val="24"/>
                <w:lang w:val="nl-BE"/>
              </w:rPr>
              <w:t xml:space="preserve"> </w:t>
            </w:r>
            <w:r w:rsidR="00AC7C46">
              <w:rPr>
                <w:rFonts w:eastAsia="Calibri Light"/>
                <w:sz w:val="24"/>
                <w:szCs w:val="24"/>
                <w:lang w:val="nl-BE"/>
              </w:rPr>
              <w:t>op</w:t>
            </w:r>
            <w:r w:rsidRPr="005F19AE">
              <w:rPr>
                <w:rFonts w:eastAsia="Calibri Light"/>
                <w:sz w:val="24"/>
                <w:szCs w:val="24"/>
                <w:lang w:val="nl-BE"/>
              </w:rPr>
              <w:t xml:space="preserve"> elk model van </w:t>
            </w:r>
            <w:r w:rsidR="00052E96">
              <w:rPr>
                <w:rFonts w:eastAsia="Calibri Light"/>
                <w:sz w:val="24"/>
                <w:szCs w:val="24"/>
                <w:lang w:val="nl-BE"/>
              </w:rPr>
              <w:t>het</w:t>
            </w:r>
            <w:r w:rsidRPr="005F19AE">
              <w:rPr>
                <w:rFonts w:eastAsia="Calibri Light"/>
                <w:sz w:val="24"/>
                <w:szCs w:val="24"/>
                <w:lang w:val="nl-BE"/>
              </w:rPr>
              <w:t xml:space="preserve"> betrokken </w:t>
            </w:r>
            <w:r w:rsidR="00052E96">
              <w:rPr>
                <w:rFonts w:eastAsia="Calibri Light"/>
                <w:sz w:val="24"/>
                <w:szCs w:val="24"/>
                <w:lang w:val="nl-BE"/>
              </w:rPr>
              <w:t>goed</w:t>
            </w:r>
            <w:r w:rsidRPr="005F19AE">
              <w:rPr>
                <w:rFonts w:eastAsia="Calibri Light"/>
                <w:sz w:val="24"/>
                <w:szCs w:val="24"/>
                <w:lang w:val="nl-BE"/>
              </w:rPr>
              <w:t xml:space="preserve">. </w:t>
            </w:r>
          </w:p>
        </w:tc>
      </w:tr>
      <w:tr w:rsidR="003F43F1" w:rsidRPr="00645812" w14:paraId="071A2D41" w14:textId="77777777" w:rsidTr="07778DF8">
        <w:trPr>
          <w:trHeight w:val="307"/>
        </w:trPr>
        <w:tc>
          <w:tcPr>
            <w:tcW w:w="4528" w:type="dxa"/>
            <w:tcBorders>
              <w:top w:val="single" w:sz="8" w:space="0" w:color="auto"/>
              <w:left w:val="single" w:sz="8" w:space="0" w:color="auto"/>
              <w:bottom w:val="single" w:sz="8" w:space="0" w:color="auto"/>
              <w:right w:val="single" w:sz="8" w:space="0" w:color="auto"/>
            </w:tcBorders>
          </w:tcPr>
          <w:p w14:paraId="31190986" w14:textId="249F28FF" w:rsidR="003F43F1" w:rsidRPr="00645812" w:rsidRDefault="003F43F1" w:rsidP="003F43F1">
            <w:pPr>
              <w:jc w:val="center"/>
              <w:rPr>
                <w:rFonts w:cstheme="minorHAnsi"/>
                <w:sz w:val="24"/>
                <w:szCs w:val="24"/>
              </w:rPr>
            </w:pPr>
            <w:r w:rsidRPr="00645812">
              <w:rPr>
                <w:rFonts w:eastAsia="Calibri Light" w:cstheme="minorHAnsi"/>
                <w:b/>
                <w:bCs/>
                <w:sz w:val="24"/>
                <w:szCs w:val="24"/>
                <w:lang w:val="fr"/>
              </w:rPr>
              <w:t>Art. 2.</w:t>
            </w:r>
          </w:p>
        </w:tc>
        <w:tc>
          <w:tcPr>
            <w:tcW w:w="4490" w:type="dxa"/>
            <w:tcBorders>
              <w:top w:val="single" w:sz="8" w:space="0" w:color="auto"/>
              <w:left w:val="single" w:sz="8" w:space="0" w:color="auto"/>
              <w:bottom w:val="single" w:sz="8" w:space="0" w:color="auto"/>
              <w:right w:val="single" w:sz="8" w:space="0" w:color="auto"/>
            </w:tcBorders>
          </w:tcPr>
          <w:p w14:paraId="12147F78" w14:textId="69128C0E" w:rsidR="003F43F1" w:rsidRPr="00645812" w:rsidRDefault="00E13BB0" w:rsidP="003F43F1">
            <w:pPr>
              <w:jc w:val="center"/>
              <w:rPr>
                <w:rFonts w:eastAsia="Calibri Light" w:cstheme="minorHAnsi"/>
                <w:b/>
                <w:bCs/>
                <w:sz w:val="24"/>
                <w:szCs w:val="24"/>
                <w:lang w:val="nl-BE"/>
              </w:rPr>
            </w:pPr>
            <w:r w:rsidRPr="00645812">
              <w:rPr>
                <w:rFonts w:eastAsia="Calibri Light" w:cstheme="minorHAnsi"/>
                <w:b/>
                <w:bCs/>
                <w:sz w:val="24"/>
                <w:szCs w:val="24"/>
                <w:lang w:val="nl-BE"/>
              </w:rPr>
              <w:t>Art. 2.</w:t>
            </w:r>
          </w:p>
        </w:tc>
      </w:tr>
      <w:tr w:rsidR="00AB5021" w:rsidRPr="001D61F1" w14:paraId="184B1BA1" w14:textId="77777777" w:rsidTr="07778DF8">
        <w:trPr>
          <w:trHeight w:val="300"/>
        </w:trPr>
        <w:tc>
          <w:tcPr>
            <w:tcW w:w="4528" w:type="dxa"/>
            <w:tcBorders>
              <w:top w:val="single" w:sz="8" w:space="0" w:color="auto"/>
              <w:left w:val="single" w:sz="8" w:space="0" w:color="auto"/>
              <w:bottom w:val="single" w:sz="8" w:space="0" w:color="auto"/>
              <w:right w:val="single" w:sz="8" w:space="0" w:color="auto"/>
            </w:tcBorders>
          </w:tcPr>
          <w:p w14:paraId="08A89F08" w14:textId="77777777" w:rsidR="00E003EE" w:rsidRPr="006D62EB" w:rsidRDefault="00E003EE" w:rsidP="00E003EE">
            <w:pPr>
              <w:spacing w:after="0" w:line="240" w:lineRule="auto"/>
              <w:jc w:val="both"/>
              <w:rPr>
                <w:rFonts w:cstheme="minorHAnsi"/>
                <w:sz w:val="24"/>
                <w:szCs w:val="24"/>
              </w:rPr>
            </w:pPr>
            <w:r w:rsidRPr="36613135">
              <w:rPr>
                <w:rFonts w:eastAsia="Calibri Light"/>
                <w:sz w:val="24"/>
                <w:szCs w:val="24"/>
                <w:lang w:val="fr"/>
              </w:rPr>
              <w:t>Pour l’application du présent arrêté on entend par :</w:t>
            </w:r>
            <w:r w:rsidRPr="36613135">
              <w:rPr>
                <w:rFonts w:eastAsia="Calibri Light"/>
                <w:sz w:val="24"/>
                <w:szCs w:val="24"/>
              </w:rPr>
              <w:t xml:space="preserve"> </w:t>
            </w:r>
          </w:p>
          <w:p w14:paraId="47E9A27D" w14:textId="77777777" w:rsidR="00E003EE" w:rsidRDefault="00E003EE" w:rsidP="00E003EE">
            <w:pPr>
              <w:spacing w:after="0" w:line="240" w:lineRule="auto"/>
              <w:jc w:val="both"/>
              <w:rPr>
                <w:rFonts w:eastAsia="Calibri Light"/>
                <w:sz w:val="24"/>
                <w:szCs w:val="24"/>
              </w:rPr>
            </w:pPr>
          </w:p>
          <w:p w14:paraId="690B722B" w14:textId="77777777" w:rsidR="00E003EE" w:rsidRPr="006D62EB" w:rsidRDefault="00E003EE" w:rsidP="00E003EE">
            <w:pPr>
              <w:spacing w:after="0" w:line="240" w:lineRule="auto"/>
              <w:jc w:val="both"/>
              <w:rPr>
                <w:rFonts w:cstheme="minorHAnsi"/>
                <w:sz w:val="24"/>
                <w:szCs w:val="24"/>
              </w:rPr>
            </w:pPr>
            <w:r w:rsidRPr="006D62EB">
              <w:rPr>
                <w:rFonts w:eastAsia="Calibri Light" w:cstheme="minorHAnsi"/>
                <w:sz w:val="24"/>
                <w:szCs w:val="24"/>
                <w:lang w:val="fr"/>
              </w:rPr>
              <w:t xml:space="preserve">1° « lave-linges ménagers » : lave-linges ménagers  à chargement frontal ou à ouverture top entrant dans le champ d’application du règlement (UE) 2019/2023 de la </w:t>
            </w:r>
            <w:r w:rsidRPr="00D10DC8">
              <w:rPr>
                <w:rFonts w:eastAsia="Calibri Light" w:cstheme="minorHAnsi"/>
                <w:sz w:val="24"/>
                <w:szCs w:val="24"/>
                <w:lang w:val="fr"/>
              </w:rPr>
              <w:t>Co</w:t>
            </w:r>
            <w:r w:rsidRPr="006D62EB">
              <w:rPr>
                <w:rFonts w:eastAsia="Calibri Light" w:cstheme="minorHAnsi"/>
                <w:sz w:val="24"/>
                <w:szCs w:val="24"/>
                <w:lang w:val="fr"/>
              </w:rPr>
              <w:t>mmission du 1er octobre 2019 établissant des exigences en matière d’écoconception applicables aux lave-linge ménagers et aux lave-linge séchants ménagers conformément à la directive 2009/125/CE du Parlement européen et du Conseil, modifiant le règlement (CE) n° 1275 /2008 de la Commission et abrogeant le règlement (UE) n° 1015/2010 de la Commission.</w:t>
            </w:r>
            <w:r w:rsidRPr="006D62EB">
              <w:rPr>
                <w:rFonts w:eastAsia="Calibri Light" w:cstheme="minorHAnsi"/>
                <w:b/>
                <w:bCs/>
                <w:sz w:val="24"/>
                <w:szCs w:val="24"/>
              </w:rPr>
              <w:t xml:space="preserve"> </w:t>
            </w:r>
          </w:p>
          <w:p w14:paraId="4E6B47DC" w14:textId="5170FE53" w:rsidR="00E003EE" w:rsidRDefault="00E003EE" w:rsidP="00E003EE">
            <w:pPr>
              <w:spacing w:after="0" w:line="240" w:lineRule="auto"/>
              <w:jc w:val="both"/>
              <w:rPr>
                <w:rFonts w:eastAsia="Calibri Light"/>
                <w:sz w:val="24"/>
                <w:szCs w:val="24"/>
              </w:rPr>
            </w:pPr>
            <w:r w:rsidRPr="36613135">
              <w:rPr>
                <w:rFonts w:eastAsia="Calibri Light"/>
                <w:sz w:val="24"/>
                <w:szCs w:val="24"/>
              </w:rPr>
              <w:t xml:space="preserve"> </w:t>
            </w:r>
          </w:p>
          <w:p w14:paraId="4A2B4CBE" w14:textId="77777777" w:rsidR="00E003EE" w:rsidRDefault="00E003EE" w:rsidP="002A0EA2">
            <w:pPr>
              <w:spacing w:after="0" w:line="240" w:lineRule="auto"/>
              <w:jc w:val="both"/>
              <w:rPr>
                <w:rFonts w:eastAsia="Calibri Light" w:cstheme="minorHAnsi"/>
                <w:b/>
                <w:bCs/>
                <w:sz w:val="24"/>
                <w:szCs w:val="24"/>
              </w:rPr>
            </w:pPr>
            <w:r w:rsidRPr="006D62EB">
              <w:rPr>
                <w:rFonts w:eastAsia="Calibri Light" w:cstheme="minorHAnsi"/>
                <w:sz w:val="24"/>
                <w:szCs w:val="24"/>
                <w:lang w:val="fr"/>
              </w:rPr>
              <w:t xml:space="preserve">2° « téléviseurs » : téléviseurs entrant dans le champ d’application du règlement (UE) 2019/2021 de la Commission du 1er octobre </w:t>
            </w:r>
            <w:r w:rsidRPr="006D62EB">
              <w:rPr>
                <w:rFonts w:eastAsia="Calibri Light" w:cstheme="minorHAnsi"/>
                <w:sz w:val="24"/>
                <w:szCs w:val="24"/>
                <w:lang w:val="fr"/>
              </w:rPr>
              <w:lastRenderedPageBreak/>
              <w:t>2019 fixant des exigences d’écoconception pour les dispositifs d’affichage électroniques conformément à la directive 2009/125/CE du Parlement européen et du Conseil, modifiant le règlement (CE) n° 1275/2008 de la Commission et abrogeant le règlement (CE) n° 642/2009 de la Commission.</w:t>
            </w:r>
            <w:r w:rsidRPr="006D62EB">
              <w:rPr>
                <w:rFonts w:eastAsia="Calibri Light" w:cstheme="minorHAnsi"/>
                <w:b/>
                <w:bCs/>
                <w:sz w:val="24"/>
                <w:szCs w:val="24"/>
              </w:rPr>
              <w:t xml:space="preserve"> </w:t>
            </w:r>
          </w:p>
          <w:p w14:paraId="2644CC1D" w14:textId="77777777" w:rsidR="00B45CD7" w:rsidRDefault="00B45CD7" w:rsidP="002A0EA2">
            <w:pPr>
              <w:spacing w:after="0" w:line="240" w:lineRule="auto"/>
              <w:jc w:val="both"/>
              <w:rPr>
                <w:rFonts w:eastAsia="Calibri Light" w:cstheme="minorHAnsi"/>
                <w:b/>
                <w:bCs/>
                <w:sz w:val="24"/>
                <w:szCs w:val="24"/>
              </w:rPr>
            </w:pPr>
          </w:p>
          <w:p w14:paraId="662EFACB" w14:textId="28F9236F" w:rsidR="00B45CD7" w:rsidRPr="00A2338D" w:rsidRDefault="00A2338D" w:rsidP="002A0EA2">
            <w:pPr>
              <w:spacing w:after="0" w:line="240" w:lineRule="auto"/>
              <w:jc w:val="both"/>
              <w:rPr>
                <w:rFonts w:eastAsia="Calibri Light"/>
                <w:sz w:val="24"/>
                <w:szCs w:val="24"/>
              </w:rPr>
            </w:pPr>
            <w:r w:rsidRPr="1AC72301">
              <w:rPr>
                <w:rFonts w:eastAsia="Calibri Light"/>
                <w:sz w:val="24"/>
                <w:szCs w:val="24"/>
              </w:rPr>
              <w:t xml:space="preserve">3° </w:t>
            </w:r>
            <w:r w:rsidR="002751C5" w:rsidRPr="1AC72301">
              <w:rPr>
                <w:rFonts w:eastAsia="Calibri Light"/>
                <w:sz w:val="24"/>
                <w:szCs w:val="24"/>
              </w:rPr>
              <w:t>“graphisme”: conception visant à réaliser une communication visuelle combinant image et texte.</w:t>
            </w:r>
          </w:p>
          <w:p w14:paraId="2191DAC7" w14:textId="6CBEF00C" w:rsidR="1AC72301" w:rsidRDefault="1AC72301" w:rsidP="1AC72301">
            <w:pPr>
              <w:spacing w:after="0" w:line="240" w:lineRule="auto"/>
              <w:jc w:val="both"/>
              <w:rPr>
                <w:rFonts w:eastAsia="Calibri Light"/>
                <w:sz w:val="24"/>
                <w:szCs w:val="24"/>
              </w:rPr>
            </w:pPr>
          </w:p>
          <w:p w14:paraId="6C403EFC" w14:textId="78B2B7C4" w:rsidR="0143B38F" w:rsidRDefault="0143B38F" w:rsidP="090CA9D8">
            <w:pPr>
              <w:spacing w:after="0" w:line="240" w:lineRule="auto"/>
              <w:jc w:val="both"/>
              <w:rPr>
                <w:rFonts w:eastAsia="Calibri Light"/>
                <w:b/>
                <w:sz w:val="24"/>
                <w:szCs w:val="24"/>
                <w:lang w:val="fr"/>
              </w:rPr>
            </w:pPr>
            <w:r w:rsidRPr="090CA9D8">
              <w:rPr>
                <w:rFonts w:eastAsia="Calibri Light"/>
                <w:sz w:val="24"/>
                <w:szCs w:val="24"/>
              </w:rPr>
              <w:t>4</w:t>
            </w:r>
            <w:r w:rsidRPr="0590A99F">
              <w:rPr>
                <w:rFonts w:eastAsia="Calibri Light"/>
                <w:sz w:val="24"/>
                <w:szCs w:val="24"/>
              </w:rPr>
              <w:t>°</w:t>
            </w:r>
            <w:r w:rsidRPr="4D569241">
              <w:rPr>
                <w:rFonts w:eastAsia="Calibri Light"/>
                <w:sz w:val="24"/>
                <w:szCs w:val="24"/>
              </w:rPr>
              <w:t xml:space="preserve"> </w:t>
            </w:r>
            <w:r w:rsidR="00352CE9">
              <w:rPr>
                <w:rFonts w:eastAsia="Calibri Light"/>
                <w:sz w:val="24"/>
                <w:szCs w:val="24"/>
              </w:rPr>
              <w:t>« </w:t>
            </w:r>
            <w:r w:rsidRPr="57ACD803">
              <w:rPr>
                <w:rFonts w:eastAsia="Calibri Light"/>
                <w:sz w:val="24"/>
                <w:szCs w:val="24"/>
              </w:rPr>
              <w:t>Arrêté</w:t>
            </w:r>
            <w:r w:rsidRPr="27195A4B">
              <w:rPr>
                <w:rFonts w:eastAsia="Calibri Light"/>
                <w:sz w:val="24"/>
                <w:szCs w:val="24"/>
              </w:rPr>
              <w:t xml:space="preserve"> </w:t>
            </w:r>
            <w:r w:rsidRPr="65CB0559">
              <w:rPr>
                <w:rFonts w:eastAsia="Calibri Light"/>
                <w:sz w:val="24"/>
                <w:szCs w:val="24"/>
              </w:rPr>
              <w:t>royal</w:t>
            </w:r>
            <w:r w:rsidR="5DA610B0" w:rsidRPr="6F16F07C">
              <w:rPr>
                <w:rFonts w:eastAsia="Calibri Light"/>
                <w:sz w:val="24"/>
                <w:szCs w:val="24"/>
              </w:rPr>
              <w:t xml:space="preserve"> </w:t>
            </w:r>
            <w:r w:rsidR="5DA610B0" w:rsidRPr="2B64D6C9">
              <w:rPr>
                <w:rFonts w:eastAsia="Calibri Light"/>
                <w:sz w:val="24"/>
                <w:szCs w:val="24"/>
              </w:rPr>
              <w:t xml:space="preserve">du </w:t>
            </w:r>
            <w:r w:rsidR="5DA610B0" w:rsidRPr="19D199A6">
              <w:rPr>
                <w:rFonts w:eastAsia="Calibri Light"/>
                <w:sz w:val="24"/>
                <w:szCs w:val="24"/>
              </w:rPr>
              <w:t>xxx 2024</w:t>
            </w:r>
            <w:r w:rsidR="00352CE9">
              <w:rPr>
                <w:rFonts w:eastAsia="Calibri Light"/>
                <w:sz w:val="24"/>
                <w:szCs w:val="24"/>
              </w:rPr>
              <w:t> »</w:t>
            </w:r>
            <w:r w:rsidR="5DA610B0" w:rsidRPr="19D199A6">
              <w:rPr>
                <w:rFonts w:eastAsia="Calibri Light"/>
                <w:sz w:val="24"/>
                <w:szCs w:val="24"/>
              </w:rPr>
              <w:t>:</w:t>
            </w:r>
            <w:r w:rsidR="5DA610B0" w:rsidRPr="0B95B167">
              <w:rPr>
                <w:rFonts w:eastAsia="Calibri Light"/>
                <w:sz w:val="24"/>
                <w:szCs w:val="24"/>
              </w:rPr>
              <w:t xml:space="preserve"> </w:t>
            </w:r>
            <w:r w:rsidR="5DA610B0" w:rsidRPr="77A14032">
              <w:rPr>
                <w:rFonts w:eastAsia="Calibri Light"/>
                <w:sz w:val="24"/>
                <w:szCs w:val="24"/>
              </w:rPr>
              <w:t xml:space="preserve">l’arrêté </w:t>
            </w:r>
            <w:r w:rsidR="5DA610B0" w:rsidRPr="18B95E2F">
              <w:rPr>
                <w:rFonts w:eastAsia="Calibri Light"/>
                <w:sz w:val="24"/>
                <w:szCs w:val="24"/>
              </w:rPr>
              <w:t>royal du xxx</w:t>
            </w:r>
            <w:r w:rsidR="5DA610B0" w:rsidRPr="549B1186">
              <w:rPr>
                <w:rFonts w:eastAsia="Calibri Light"/>
                <w:sz w:val="24"/>
                <w:szCs w:val="24"/>
              </w:rPr>
              <w:t xml:space="preserve"> 2024 </w:t>
            </w:r>
            <w:r w:rsidR="5DA610B0" w:rsidRPr="6A871487">
              <w:rPr>
                <w:rFonts w:eastAsia="Calibri Light"/>
                <w:sz w:val="24"/>
                <w:szCs w:val="24"/>
              </w:rPr>
              <w:t>visant à</w:t>
            </w:r>
            <w:r w:rsidR="5DA610B0" w:rsidRPr="5121A1FE">
              <w:rPr>
                <w:rFonts w:eastAsia="Calibri Light"/>
                <w:sz w:val="24"/>
                <w:szCs w:val="24"/>
              </w:rPr>
              <w:t xml:space="preserve"> </w:t>
            </w:r>
            <w:r w:rsidR="306EDBAA" w:rsidRPr="7814FB0B">
              <w:rPr>
                <w:rFonts w:eastAsia="Calibri Light"/>
                <w:sz w:val="24"/>
                <w:szCs w:val="24"/>
              </w:rPr>
              <w:t xml:space="preserve">déterminer les biens </w:t>
            </w:r>
            <w:r w:rsidR="306EDBAA" w:rsidRPr="3D527397">
              <w:rPr>
                <w:rFonts w:eastAsia="Calibri Light"/>
                <w:sz w:val="24"/>
                <w:szCs w:val="24"/>
              </w:rPr>
              <w:t xml:space="preserve">visés </w:t>
            </w:r>
            <w:r w:rsidR="306EDBAA" w:rsidRPr="533E7698">
              <w:rPr>
                <w:rFonts w:eastAsia="Calibri Light"/>
                <w:sz w:val="24"/>
                <w:szCs w:val="24"/>
              </w:rPr>
              <w:t>par</w:t>
            </w:r>
            <w:r w:rsidR="5DF22BBB" w:rsidRPr="3605A225">
              <w:rPr>
                <w:rFonts w:eastAsia="Calibri Light"/>
                <w:sz w:val="24"/>
                <w:szCs w:val="24"/>
              </w:rPr>
              <w:t xml:space="preserve"> </w:t>
            </w:r>
            <w:r w:rsidR="5DF22BBB" w:rsidRPr="1016E23B">
              <w:rPr>
                <w:rFonts w:eastAsia="Calibri Light"/>
                <w:sz w:val="24"/>
                <w:szCs w:val="24"/>
              </w:rPr>
              <w:t>l’indice de réparabilité, les normes techniques</w:t>
            </w:r>
            <w:r w:rsidR="5DF22BBB" w:rsidRPr="63973371">
              <w:rPr>
                <w:rFonts w:eastAsia="Calibri Light"/>
                <w:sz w:val="24"/>
                <w:szCs w:val="24"/>
              </w:rPr>
              <w:t xml:space="preserve"> permettant </w:t>
            </w:r>
            <w:r w:rsidR="5DF22BBB" w:rsidRPr="1B6E98F7">
              <w:rPr>
                <w:rFonts w:eastAsia="Calibri Light"/>
                <w:sz w:val="24"/>
                <w:szCs w:val="24"/>
              </w:rPr>
              <w:t>d’établir les scores</w:t>
            </w:r>
            <w:r w:rsidR="5DF22BBB" w:rsidRPr="1C6BAA36">
              <w:rPr>
                <w:rFonts w:eastAsia="Calibri Light"/>
                <w:sz w:val="24"/>
                <w:szCs w:val="24"/>
              </w:rPr>
              <w:t xml:space="preserve"> pour chacun des </w:t>
            </w:r>
            <w:r w:rsidR="5DF22BBB" w:rsidRPr="3F518D48">
              <w:rPr>
                <w:rFonts w:eastAsia="Calibri Light"/>
                <w:sz w:val="24"/>
                <w:szCs w:val="24"/>
              </w:rPr>
              <w:t>critères</w:t>
            </w:r>
            <w:r w:rsidR="03B0149D" w:rsidRPr="43CC3257">
              <w:rPr>
                <w:rFonts w:eastAsia="Calibri Light"/>
                <w:sz w:val="24"/>
                <w:szCs w:val="24"/>
              </w:rPr>
              <w:t xml:space="preserve"> </w:t>
            </w:r>
            <w:r w:rsidR="03B0149D" w:rsidRPr="00AB250B">
              <w:rPr>
                <w:rFonts w:eastAsia="Calibri Light"/>
                <w:sz w:val="24"/>
                <w:szCs w:val="24"/>
                <w:lang w:val="fr"/>
              </w:rPr>
              <w:t>et la méthode de calcul de l’indice de réparabilité.</w:t>
            </w:r>
          </w:p>
          <w:p w14:paraId="3DF33073" w14:textId="2B1DF648" w:rsidR="00B45CD7" w:rsidRPr="00B45CD7" w:rsidRDefault="00B45CD7" w:rsidP="002A0EA2">
            <w:pPr>
              <w:spacing w:after="0" w:line="240" w:lineRule="auto"/>
              <w:jc w:val="both"/>
              <w:rPr>
                <w:rFonts w:cstheme="minorHAnsi"/>
                <w:sz w:val="24"/>
                <w:szCs w:val="24"/>
              </w:rPr>
            </w:pPr>
          </w:p>
        </w:tc>
        <w:tc>
          <w:tcPr>
            <w:tcW w:w="4490" w:type="dxa"/>
            <w:tcBorders>
              <w:top w:val="single" w:sz="8" w:space="0" w:color="auto"/>
              <w:left w:val="single" w:sz="8" w:space="0" w:color="auto"/>
              <w:bottom w:val="single" w:sz="8" w:space="0" w:color="auto"/>
              <w:right w:val="single" w:sz="8" w:space="0" w:color="auto"/>
            </w:tcBorders>
          </w:tcPr>
          <w:p w14:paraId="7A10F79B" w14:textId="77777777" w:rsidR="00E003EE" w:rsidRDefault="00F02375" w:rsidP="00E003EE">
            <w:pPr>
              <w:spacing w:after="0" w:line="240" w:lineRule="auto"/>
              <w:jc w:val="both"/>
              <w:rPr>
                <w:sz w:val="24"/>
                <w:szCs w:val="24"/>
                <w:lang w:val="nl-BE"/>
              </w:rPr>
            </w:pPr>
            <w:r w:rsidRPr="36613135">
              <w:rPr>
                <w:sz w:val="24"/>
                <w:szCs w:val="24"/>
                <w:lang w:val="nl-BE"/>
              </w:rPr>
              <w:lastRenderedPageBreak/>
              <w:t>Voor de toepassing van dit besluit wordt verstaan onder:</w:t>
            </w:r>
          </w:p>
          <w:p w14:paraId="7B7BF7D3" w14:textId="77777777" w:rsidR="00F02375" w:rsidRDefault="00F02375" w:rsidP="00E003EE">
            <w:pPr>
              <w:spacing w:after="0" w:line="240" w:lineRule="auto"/>
              <w:jc w:val="both"/>
              <w:rPr>
                <w:sz w:val="24"/>
                <w:szCs w:val="24"/>
                <w:lang w:val="nl-BE"/>
              </w:rPr>
            </w:pPr>
          </w:p>
          <w:p w14:paraId="50C2FE93" w14:textId="77777777" w:rsidR="002B6114" w:rsidRPr="006D62EB" w:rsidRDefault="002B6114" w:rsidP="002B6114">
            <w:pPr>
              <w:pStyle w:val="Kop3"/>
              <w:spacing w:before="0" w:beforeAutospacing="0" w:after="0" w:afterAutospacing="0"/>
              <w:jc w:val="both"/>
              <w:rPr>
                <w:rFonts w:asciiTheme="minorHAnsi" w:hAnsiTheme="minorHAnsi" w:cstheme="minorHAnsi"/>
                <w:b w:val="0"/>
                <w:bCs w:val="0"/>
                <w:sz w:val="24"/>
                <w:szCs w:val="24"/>
                <w:lang w:val="nl-BE"/>
              </w:rPr>
            </w:pPr>
            <w:r w:rsidRPr="36613135">
              <w:rPr>
                <w:rFonts w:asciiTheme="minorHAnsi" w:hAnsiTheme="minorHAnsi" w:cstheme="minorBidi"/>
                <w:b w:val="0"/>
                <w:bCs w:val="0"/>
                <w:sz w:val="24"/>
                <w:szCs w:val="24"/>
                <w:lang w:val="nl-BE"/>
              </w:rPr>
              <w:t>1° "huishoudelijke wasmachines": huishoudelijke wasmachines met een laadopening aan de voorzijde of aan de bovenkant die vallen binnen het toepassingsgebied van de verordening (EU) 2019/2023 van de Commissie van 1 oktober 2019 tot vaststelling van eisen inzake ecologisch ontwerp voor huishoudelijke wasmachines en huishoudelijke was-droogcombinaties overeenkomstig Richtlijn 2009/125/EG van het Europees Parlement en de Raad, tot wijziging van Verordening (EG) nr. 1275/2008 van de Commissie en tot intrekking van Verordening (EU) nr. 1015/2010 van de Commissie.</w:t>
            </w:r>
          </w:p>
          <w:p w14:paraId="7B44494B" w14:textId="77777777" w:rsidR="00E003EE" w:rsidRDefault="1BC4AC27" w:rsidP="1514F0BB">
            <w:pPr>
              <w:spacing w:after="0" w:line="240" w:lineRule="auto"/>
              <w:jc w:val="both"/>
              <w:rPr>
                <w:sz w:val="24"/>
                <w:szCs w:val="24"/>
                <w:lang w:val="nl-BE"/>
              </w:rPr>
            </w:pPr>
            <w:r w:rsidRPr="1514F0BB">
              <w:rPr>
                <w:sz w:val="24"/>
                <w:szCs w:val="24"/>
                <w:lang w:val="nl-BE"/>
              </w:rPr>
              <w:t>2</w:t>
            </w:r>
            <w:r w:rsidR="00EF602C" w:rsidRPr="1514F0BB">
              <w:rPr>
                <w:sz w:val="24"/>
                <w:szCs w:val="24"/>
                <w:lang w:val="nl-BE"/>
              </w:rPr>
              <w:t xml:space="preserve">° "televisietoestellen": televisietoestellen die vallen binnen het toepassingsgebied van de verordening (EU) 2019/2021 tot </w:t>
            </w:r>
            <w:r w:rsidR="00EF602C" w:rsidRPr="1514F0BB">
              <w:rPr>
                <w:sz w:val="24"/>
                <w:szCs w:val="24"/>
                <w:lang w:val="nl-BE"/>
              </w:rPr>
              <w:lastRenderedPageBreak/>
              <w:t>vaststelling van eisen inzake ecologisch ontwerp voor elektronische beeldschermen overeenkomstig Richtlijn 2009/125/EG van het Europees Parlement en de Raad, tot wijziging van Verordening (EG) nr. 1275/2008 van de Commissie en tot intrekking van Verordening (EG) nr. 642/2009 van de Commissie.</w:t>
            </w:r>
          </w:p>
          <w:p w14:paraId="2BA2940D" w14:textId="56A55351" w:rsidR="002751C5" w:rsidRPr="00EF602C" w:rsidRDefault="002751C5" w:rsidP="43CC3257">
            <w:pPr>
              <w:spacing w:after="0" w:line="240" w:lineRule="auto"/>
              <w:jc w:val="both"/>
              <w:rPr>
                <w:sz w:val="24"/>
                <w:szCs w:val="24"/>
                <w:lang w:val="nl-BE"/>
              </w:rPr>
            </w:pPr>
            <w:r>
              <w:rPr>
                <w:sz w:val="24"/>
                <w:szCs w:val="24"/>
                <w:lang w:val="nl-BE"/>
              </w:rPr>
              <w:t xml:space="preserve">3° </w:t>
            </w:r>
            <w:r w:rsidR="00586701" w:rsidRPr="00586701">
              <w:rPr>
                <w:sz w:val="24"/>
                <w:szCs w:val="24"/>
                <w:lang w:val="nl-BE"/>
              </w:rPr>
              <w:t>"grafische vormgeving": vormgeving gericht op de totstandbrenging van visuele communicatie waarbij beeld en tekst worden gecombineerd.</w:t>
            </w:r>
          </w:p>
          <w:p w14:paraId="31BA629D" w14:textId="341C6D5B" w:rsidR="002751C5" w:rsidRPr="00EF602C" w:rsidRDefault="2F4154D6" w:rsidP="1514F0BB">
            <w:pPr>
              <w:spacing w:after="0" w:line="240" w:lineRule="auto"/>
              <w:jc w:val="both"/>
              <w:rPr>
                <w:rFonts w:eastAsia="Calibri Light"/>
                <w:b/>
                <w:sz w:val="24"/>
                <w:szCs w:val="24"/>
                <w:lang w:val="nl-NL"/>
              </w:rPr>
            </w:pPr>
            <w:r w:rsidRPr="43CC3257">
              <w:rPr>
                <w:sz w:val="24"/>
                <w:szCs w:val="24"/>
                <w:lang w:val="nl-BE"/>
              </w:rPr>
              <w:t xml:space="preserve">4° </w:t>
            </w:r>
            <w:r w:rsidR="00352CE9">
              <w:rPr>
                <w:sz w:val="24"/>
                <w:szCs w:val="24"/>
                <w:lang w:val="nl-BE"/>
              </w:rPr>
              <w:t>“</w:t>
            </w:r>
            <w:r w:rsidRPr="00AB250B">
              <w:rPr>
                <w:sz w:val="24"/>
                <w:szCs w:val="24"/>
                <w:lang w:val="nl-NL"/>
              </w:rPr>
              <w:t xml:space="preserve">Koninklijk besluit </w:t>
            </w:r>
            <w:r w:rsidR="18C8049E" w:rsidRPr="43CC3257">
              <w:rPr>
                <w:sz w:val="24"/>
                <w:szCs w:val="24"/>
                <w:lang w:val="nl-NL"/>
              </w:rPr>
              <w:t>van xxx 2024</w:t>
            </w:r>
            <w:r w:rsidR="00352CE9">
              <w:rPr>
                <w:sz w:val="24"/>
                <w:szCs w:val="24"/>
                <w:lang w:val="nl-NL"/>
              </w:rPr>
              <w:t>”</w:t>
            </w:r>
            <w:r w:rsidR="18C8049E" w:rsidRPr="43CC3257">
              <w:rPr>
                <w:sz w:val="24"/>
                <w:szCs w:val="24"/>
                <w:lang w:val="nl-NL"/>
              </w:rPr>
              <w:t xml:space="preserve">: </w:t>
            </w:r>
            <w:r w:rsidR="653B0EE0" w:rsidRPr="43CC3257">
              <w:rPr>
                <w:sz w:val="24"/>
                <w:szCs w:val="24"/>
                <w:lang w:val="nl-NL"/>
              </w:rPr>
              <w:t xml:space="preserve">het </w:t>
            </w:r>
            <w:r w:rsidR="18C8049E" w:rsidRPr="43CC3257">
              <w:rPr>
                <w:sz w:val="24"/>
                <w:szCs w:val="24"/>
                <w:lang w:val="nl-NL"/>
              </w:rPr>
              <w:t xml:space="preserve">koninklijk besluit van xxx 2024 </w:t>
            </w:r>
            <w:r w:rsidRPr="00AB250B">
              <w:rPr>
                <w:sz w:val="24"/>
                <w:szCs w:val="24"/>
                <w:lang w:val="nl-NL"/>
              </w:rPr>
              <w:t xml:space="preserve">tot vaststelling van de goederen waarop de </w:t>
            </w:r>
            <w:r w:rsidR="53825317" w:rsidRPr="43CC3257">
              <w:rPr>
                <w:sz w:val="24"/>
                <w:szCs w:val="24"/>
                <w:lang w:val="nl-NL"/>
              </w:rPr>
              <w:t>herstelbaarheids</w:t>
            </w:r>
            <w:r w:rsidRPr="00AB250B">
              <w:rPr>
                <w:sz w:val="24"/>
                <w:szCs w:val="24"/>
                <w:lang w:val="nl-NL"/>
              </w:rPr>
              <w:t xml:space="preserve">index betrekking heeft, de technische normen voor de vaststelling van de scores voor elk van de criteria en de berekeningsmethode voor de </w:t>
            </w:r>
            <w:r w:rsidR="24A8ADA2" w:rsidRPr="43CC3257">
              <w:rPr>
                <w:sz w:val="24"/>
                <w:szCs w:val="24"/>
                <w:lang w:val="nl-NL"/>
              </w:rPr>
              <w:t>herstelbaarheids</w:t>
            </w:r>
            <w:r w:rsidRPr="00AB250B">
              <w:rPr>
                <w:sz w:val="24"/>
                <w:szCs w:val="24"/>
                <w:lang w:val="nl-NL"/>
              </w:rPr>
              <w:t>index</w:t>
            </w:r>
            <w:r w:rsidR="18257D0B" w:rsidRPr="43CC3257">
              <w:rPr>
                <w:sz w:val="24"/>
                <w:szCs w:val="24"/>
                <w:lang w:val="nl-NL"/>
              </w:rPr>
              <w:t>.</w:t>
            </w:r>
          </w:p>
        </w:tc>
      </w:tr>
    </w:tbl>
    <w:p w14:paraId="705B26B0" w14:textId="77777777" w:rsidR="00D51AB1" w:rsidRPr="00F02375" w:rsidRDefault="00D51AB1" w:rsidP="00E65297">
      <w:pPr>
        <w:spacing w:after="150" w:line="240" w:lineRule="auto"/>
        <w:rPr>
          <w:lang w:val="nl-BE"/>
        </w:rPr>
      </w:pPr>
      <w:r w:rsidRPr="00F02375">
        <w:rPr>
          <w:lang w:val="nl-BE"/>
        </w:rPr>
        <w:lastRenderedPageBreak/>
        <w:br w:type="page"/>
      </w:r>
    </w:p>
    <w:tbl>
      <w:tblPr>
        <w:tblW w:w="9824" w:type="dxa"/>
        <w:tblInd w:w="-2" w:type="dxa"/>
        <w:tblLayout w:type="fixed"/>
        <w:tblLook w:val="04A0" w:firstRow="1" w:lastRow="0" w:firstColumn="1" w:lastColumn="0" w:noHBand="0" w:noVBand="1"/>
      </w:tblPr>
      <w:tblGrid>
        <w:gridCol w:w="4912"/>
        <w:gridCol w:w="4912"/>
      </w:tblGrid>
      <w:tr w:rsidR="002122BC" w:rsidRPr="006D62EB" w14:paraId="2337DE63" w14:textId="77777777" w:rsidTr="4C8CF346">
        <w:trPr>
          <w:trHeight w:val="60"/>
        </w:trPr>
        <w:tc>
          <w:tcPr>
            <w:tcW w:w="4912" w:type="dxa"/>
            <w:tcBorders>
              <w:top w:val="single" w:sz="8" w:space="0" w:color="auto"/>
              <w:left w:val="single" w:sz="8" w:space="0" w:color="auto"/>
              <w:bottom w:val="single" w:sz="8" w:space="0" w:color="auto"/>
              <w:right w:val="single" w:sz="8" w:space="0" w:color="auto"/>
            </w:tcBorders>
          </w:tcPr>
          <w:p w14:paraId="00D6ABA0" w14:textId="57DC9947" w:rsidR="002122BC" w:rsidRPr="006D62EB" w:rsidRDefault="002122BC" w:rsidP="00E65297">
            <w:pPr>
              <w:spacing w:after="0" w:line="240" w:lineRule="auto"/>
              <w:jc w:val="center"/>
              <w:rPr>
                <w:rFonts w:eastAsia="Calibri Light" w:cstheme="minorHAnsi"/>
                <w:b/>
                <w:bCs/>
                <w:sz w:val="24"/>
                <w:szCs w:val="24"/>
                <w:lang w:val="fr"/>
              </w:rPr>
            </w:pPr>
            <w:r w:rsidRPr="006D62EB">
              <w:rPr>
                <w:rFonts w:eastAsia="Calibri Light" w:cstheme="minorHAnsi"/>
                <w:b/>
                <w:bCs/>
                <w:sz w:val="24"/>
                <w:szCs w:val="24"/>
                <w:lang w:val="fr"/>
              </w:rPr>
              <w:lastRenderedPageBreak/>
              <w:t>Art. 3.</w:t>
            </w:r>
          </w:p>
        </w:tc>
        <w:tc>
          <w:tcPr>
            <w:tcW w:w="4912" w:type="dxa"/>
            <w:tcBorders>
              <w:top w:val="single" w:sz="8" w:space="0" w:color="auto"/>
              <w:left w:val="single" w:sz="8" w:space="0" w:color="auto"/>
              <w:bottom w:val="single" w:sz="8" w:space="0" w:color="auto"/>
              <w:right w:val="single" w:sz="8" w:space="0" w:color="auto"/>
            </w:tcBorders>
          </w:tcPr>
          <w:p w14:paraId="4682CE79" w14:textId="44F11913" w:rsidR="002122BC" w:rsidRPr="006D62EB" w:rsidRDefault="002122BC" w:rsidP="002122BC">
            <w:pPr>
              <w:spacing w:after="0" w:line="240" w:lineRule="auto"/>
              <w:jc w:val="center"/>
              <w:rPr>
                <w:rFonts w:eastAsia="Calibri Light" w:cstheme="minorHAnsi"/>
                <w:b/>
                <w:bCs/>
                <w:sz w:val="24"/>
                <w:szCs w:val="24"/>
                <w:lang w:val="nl-BE"/>
              </w:rPr>
            </w:pPr>
            <w:r w:rsidRPr="006D62EB">
              <w:rPr>
                <w:rFonts w:eastAsia="Calibri Light" w:cstheme="minorHAnsi"/>
                <w:b/>
                <w:bCs/>
                <w:sz w:val="24"/>
                <w:szCs w:val="24"/>
                <w:lang w:val="nl-BE"/>
              </w:rPr>
              <w:t>Art. 3.</w:t>
            </w:r>
          </w:p>
        </w:tc>
      </w:tr>
      <w:tr w:rsidR="002122BC" w:rsidRPr="001D61F1" w14:paraId="67D8E460" w14:textId="77777777" w:rsidTr="4C8CF346">
        <w:trPr>
          <w:trHeight w:val="60"/>
        </w:trPr>
        <w:tc>
          <w:tcPr>
            <w:tcW w:w="4912" w:type="dxa"/>
            <w:tcBorders>
              <w:top w:val="single" w:sz="8" w:space="0" w:color="auto"/>
              <w:left w:val="single" w:sz="8" w:space="0" w:color="auto"/>
              <w:bottom w:val="single" w:sz="8" w:space="0" w:color="auto"/>
              <w:right w:val="single" w:sz="8" w:space="0" w:color="auto"/>
            </w:tcBorders>
          </w:tcPr>
          <w:p w14:paraId="28DB5EE4" w14:textId="136DBB24" w:rsidR="0090203F" w:rsidRPr="0056472B" w:rsidRDefault="0090203F" w:rsidP="0090203F">
            <w:pPr>
              <w:spacing w:after="0" w:line="240" w:lineRule="auto"/>
              <w:jc w:val="both"/>
              <w:rPr>
                <w:sz w:val="24"/>
                <w:szCs w:val="24"/>
              </w:rPr>
            </w:pPr>
            <w:r w:rsidRPr="07778DF8">
              <w:rPr>
                <w:rFonts w:eastAsia="Calibri Light"/>
                <w:sz w:val="24"/>
                <w:szCs w:val="24"/>
                <w:lang w:val="fr"/>
              </w:rPr>
              <w:t xml:space="preserve">Sont visés par l’indice de </w:t>
            </w:r>
            <w:r w:rsidR="00886C32" w:rsidRPr="07778DF8">
              <w:rPr>
                <w:rFonts w:eastAsia="Calibri Light"/>
                <w:sz w:val="24"/>
                <w:szCs w:val="24"/>
                <w:lang w:val="fr"/>
              </w:rPr>
              <w:t>durabilit</w:t>
            </w:r>
            <w:r w:rsidRPr="07778DF8">
              <w:rPr>
                <w:rFonts w:eastAsia="Calibri Light"/>
                <w:sz w:val="24"/>
                <w:szCs w:val="24"/>
                <w:lang w:val="fr"/>
              </w:rPr>
              <w:t xml:space="preserve">é en exécution de l’article 5 §2 de la loi du </w:t>
            </w:r>
            <w:r w:rsidR="00891D69">
              <w:rPr>
                <w:rFonts w:eastAsia="Calibri Light"/>
                <w:sz w:val="24"/>
                <w:szCs w:val="24"/>
                <w:lang w:val="fr"/>
              </w:rPr>
              <w:t>17</w:t>
            </w:r>
            <w:r w:rsidRPr="07778DF8">
              <w:rPr>
                <w:rFonts w:eastAsia="Calibri Light"/>
                <w:sz w:val="24"/>
                <w:szCs w:val="24"/>
                <w:lang w:val="fr"/>
              </w:rPr>
              <w:t xml:space="preserve"> </w:t>
            </w:r>
            <w:r w:rsidR="00891D69">
              <w:rPr>
                <w:rFonts w:eastAsia="Calibri Light"/>
                <w:sz w:val="24"/>
                <w:szCs w:val="24"/>
                <w:lang w:val="fr"/>
              </w:rPr>
              <w:t>mars</w:t>
            </w:r>
            <w:r w:rsidRPr="07778DF8">
              <w:rPr>
                <w:rFonts w:eastAsia="Calibri Light"/>
                <w:sz w:val="24"/>
                <w:szCs w:val="24"/>
                <w:lang w:val="fr"/>
              </w:rPr>
              <w:t xml:space="preserve"> 2024 sur la promotion de la réparabilité et de la durabilité des biens, les biens suivants mis sur le marché pour la première </w:t>
            </w:r>
            <w:r w:rsidR="08E15278" w:rsidRPr="07778DF8">
              <w:rPr>
                <w:rFonts w:eastAsia="Calibri Light"/>
                <w:sz w:val="24"/>
                <w:szCs w:val="24"/>
                <w:lang w:val="fr"/>
              </w:rPr>
              <w:t>fois :</w:t>
            </w:r>
            <w:r w:rsidRPr="07778DF8">
              <w:rPr>
                <w:rFonts w:eastAsia="Calibri Light"/>
                <w:sz w:val="24"/>
                <w:szCs w:val="24"/>
                <w:lang w:val="fr"/>
              </w:rPr>
              <w:t xml:space="preserve"> </w:t>
            </w:r>
            <w:r w:rsidRPr="07778DF8">
              <w:rPr>
                <w:rFonts w:eastAsia="Calibri Light"/>
                <w:b/>
                <w:bCs/>
                <w:sz w:val="24"/>
                <w:szCs w:val="24"/>
              </w:rPr>
              <w:t xml:space="preserve"> </w:t>
            </w:r>
          </w:p>
          <w:p w14:paraId="57EE9995" w14:textId="56CE01D3" w:rsidR="00D61E29" w:rsidRDefault="0090203F" w:rsidP="07778DF8">
            <w:pPr>
              <w:spacing w:after="0" w:line="240" w:lineRule="auto"/>
              <w:jc w:val="both"/>
              <w:rPr>
                <w:rFonts w:eastAsia="Calibri Light"/>
                <w:b/>
                <w:bCs/>
                <w:sz w:val="24"/>
                <w:szCs w:val="24"/>
              </w:rPr>
            </w:pPr>
            <w:r w:rsidRPr="07778DF8">
              <w:rPr>
                <w:rFonts w:eastAsia="Calibri Light"/>
                <w:b/>
                <w:bCs/>
                <w:sz w:val="24"/>
                <w:szCs w:val="24"/>
              </w:rPr>
              <w:t xml:space="preserve"> </w:t>
            </w:r>
          </w:p>
          <w:p w14:paraId="1BAF0694" w14:textId="77777777" w:rsidR="00FB51AF" w:rsidRDefault="00FB51AF" w:rsidP="07778DF8">
            <w:pPr>
              <w:spacing w:after="0" w:line="240" w:lineRule="auto"/>
              <w:jc w:val="both"/>
              <w:rPr>
                <w:sz w:val="24"/>
                <w:szCs w:val="24"/>
                <w:lang w:val="fr"/>
              </w:rPr>
            </w:pPr>
          </w:p>
          <w:p w14:paraId="1B319073" w14:textId="3DCC0BD4" w:rsidR="0090203F" w:rsidRDefault="0090203F" w:rsidP="0090203F">
            <w:pPr>
              <w:spacing w:after="0" w:line="240" w:lineRule="auto"/>
              <w:jc w:val="both"/>
              <w:rPr>
                <w:rFonts w:eastAsia="Calibri Light"/>
                <w:b/>
                <w:bCs/>
                <w:sz w:val="24"/>
                <w:szCs w:val="24"/>
              </w:rPr>
            </w:pPr>
            <w:r w:rsidRPr="0056472B">
              <w:rPr>
                <w:rFonts w:eastAsia="Calibri Light"/>
                <w:sz w:val="24"/>
                <w:szCs w:val="24"/>
                <w:lang w:val="fr"/>
              </w:rPr>
              <w:t>1° lave-linges ménagers</w:t>
            </w:r>
            <w:r w:rsidR="003E6610">
              <w:rPr>
                <w:rFonts w:eastAsia="Calibri Light"/>
                <w:b/>
                <w:bCs/>
                <w:sz w:val="24"/>
                <w:szCs w:val="24"/>
              </w:rPr>
              <w:t> ;</w:t>
            </w:r>
          </w:p>
          <w:p w14:paraId="18C27512" w14:textId="77777777" w:rsidR="003E6610" w:rsidRPr="0056472B" w:rsidRDefault="003E6610" w:rsidP="0090203F">
            <w:pPr>
              <w:spacing w:after="0" w:line="240" w:lineRule="auto"/>
              <w:jc w:val="both"/>
              <w:rPr>
                <w:sz w:val="24"/>
                <w:szCs w:val="24"/>
                <w:lang w:val="fr"/>
              </w:rPr>
            </w:pPr>
          </w:p>
          <w:p w14:paraId="3B8D48C1" w14:textId="1B1E8379" w:rsidR="0090203F" w:rsidRPr="0056472B" w:rsidRDefault="0090203F" w:rsidP="0090203F">
            <w:pPr>
              <w:spacing w:after="0" w:line="240" w:lineRule="auto"/>
              <w:jc w:val="both"/>
              <w:rPr>
                <w:rFonts w:cstheme="minorHAnsi"/>
                <w:sz w:val="24"/>
                <w:szCs w:val="24"/>
              </w:rPr>
            </w:pPr>
            <w:r w:rsidRPr="00022692">
              <w:rPr>
                <w:rFonts w:eastAsia="Calibri Light" w:cstheme="minorHAnsi"/>
                <w:sz w:val="24"/>
                <w:szCs w:val="24"/>
                <w:lang w:val="fr"/>
              </w:rPr>
              <w:t>2</w:t>
            </w:r>
            <w:r w:rsidR="00022692">
              <w:rPr>
                <w:rFonts w:eastAsia="Calibri Light" w:cstheme="minorHAnsi"/>
                <w:sz w:val="24"/>
                <w:szCs w:val="24"/>
                <w:lang w:val="fr"/>
              </w:rPr>
              <w:t>°</w:t>
            </w:r>
            <w:r w:rsidRPr="0056472B">
              <w:rPr>
                <w:rFonts w:eastAsia="Calibri Light" w:cstheme="minorHAnsi"/>
                <w:sz w:val="24"/>
                <w:szCs w:val="24"/>
                <w:lang w:val="fr"/>
              </w:rPr>
              <w:t>téléviseurs</w:t>
            </w:r>
            <w:r w:rsidR="003E6610">
              <w:rPr>
                <w:rFonts w:eastAsia="Calibri Light" w:cstheme="minorHAnsi"/>
                <w:sz w:val="24"/>
                <w:szCs w:val="24"/>
                <w:lang w:val="fr"/>
              </w:rPr>
              <w:t> </w:t>
            </w:r>
            <w:r w:rsidR="003E6610">
              <w:rPr>
                <w:rFonts w:eastAsia="Calibri Light" w:cstheme="minorHAnsi"/>
                <w:b/>
                <w:bCs/>
                <w:sz w:val="24"/>
                <w:szCs w:val="24"/>
              </w:rPr>
              <w:t>;</w:t>
            </w:r>
          </w:p>
          <w:p w14:paraId="1D06A86B" w14:textId="77777777" w:rsidR="00022692" w:rsidRDefault="00022692" w:rsidP="0090203F">
            <w:pPr>
              <w:spacing w:after="0" w:line="240" w:lineRule="auto"/>
              <w:jc w:val="center"/>
              <w:rPr>
                <w:sz w:val="24"/>
                <w:szCs w:val="24"/>
              </w:rPr>
            </w:pPr>
          </w:p>
          <w:p w14:paraId="19FDE6B8" w14:textId="3CFC4DF7" w:rsidR="002122BC" w:rsidRPr="006D62EB" w:rsidRDefault="0090203F" w:rsidP="07778DF8">
            <w:pPr>
              <w:spacing w:after="0" w:line="240" w:lineRule="auto"/>
              <w:jc w:val="both"/>
              <w:rPr>
                <w:rFonts w:eastAsia="Calibri Light"/>
                <w:b/>
                <w:bCs/>
                <w:sz w:val="24"/>
                <w:szCs w:val="24"/>
                <w:lang w:val="fr"/>
              </w:rPr>
            </w:pPr>
            <w:r w:rsidRPr="07778DF8">
              <w:rPr>
                <w:sz w:val="24"/>
                <w:szCs w:val="24"/>
              </w:rPr>
              <w:t>Les biens conçus afin d’être utilisés exclusivement dans un cadre professionnel sont exclus de cet article.</w:t>
            </w:r>
          </w:p>
        </w:tc>
        <w:tc>
          <w:tcPr>
            <w:tcW w:w="4912" w:type="dxa"/>
            <w:tcBorders>
              <w:top w:val="single" w:sz="8" w:space="0" w:color="auto"/>
              <w:left w:val="single" w:sz="8" w:space="0" w:color="auto"/>
              <w:bottom w:val="single" w:sz="8" w:space="0" w:color="auto"/>
              <w:right w:val="single" w:sz="8" w:space="0" w:color="auto"/>
            </w:tcBorders>
          </w:tcPr>
          <w:p w14:paraId="64B73BCF" w14:textId="6A86F83A" w:rsidR="00E04D1B" w:rsidRPr="0056472B" w:rsidRDefault="04823F20" w:rsidP="1514F0BB">
            <w:pPr>
              <w:spacing w:after="0" w:line="240" w:lineRule="auto"/>
              <w:jc w:val="both"/>
              <w:rPr>
                <w:rFonts w:eastAsia="Calibri Light"/>
                <w:sz w:val="24"/>
                <w:szCs w:val="24"/>
                <w:lang w:val="nl-BE"/>
              </w:rPr>
            </w:pPr>
            <w:r w:rsidRPr="1514F0BB">
              <w:rPr>
                <w:rFonts w:eastAsia="Calibri Light"/>
                <w:sz w:val="24"/>
                <w:szCs w:val="24"/>
                <w:lang w:val="nl-BE"/>
              </w:rPr>
              <w:t>De levensduurindex overeenkomstig artikel 5</w:t>
            </w:r>
            <w:r w:rsidR="190F0A13" w:rsidRPr="1514F0BB">
              <w:rPr>
                <w:rFonts w:eastAsia="Calibri Light"/>
                <w:sz w:val="24"/>
                <w:szCs w:val="24"/>
                <w:lang w:val="nl-BE"/>
              </w:rPr>
              <w:t>,</w:t>
            </w:r>
            <w:r w:rsidRPr="1514F0BB">
              <w:rPr>
                <w:rFonts w:eastAsia="Calibri Light"/>
                <w:sz w:val="24"/>
                <w:szCs w:val="24"/>
                <w:lang w:val="nl-BE"/>
              </w:rPr>
              <w:t xml:space="preserve"> §2</w:t>
            </w:r>
            <w:r w:rsidR="69597914" w:rsidRPr="1514F0BB">
              <w:rPr>
                <w:rFonts w:eastAsia="Calibri Light"/>
                <w:sz w:val="24"/>
                <w:szCs w:val="24"/>
                <w:lang w:val="nl-BE"/>
              </w:rPr>
              <w:t>,</w:t>
            </w:r>
            <w:r w:rsidRPr="1514F0BB">
              <w:rPr>
                <w:rFonts w:eastAsia="Calibri Light"/>
                <w:sz w:val="24"/>
                <w:szCs w:val="24"/>
                <w:lang w:val="nl-BE"/>
              </w:rPr>
              <w:t xml:space="preserve"> van de wet van </w:t>
            </w:r>
            <w:r w:rsidR="00891D69">
              <w:rPr>
                <w:rFonts w:eastAsia="Calibri Light"/>
                <w:sz w:val="24"/>
                <w:szCs w:val="24"/>
                <w:lang w:val="nl-BE"/>
              </w:rPr>
              <w:t>17</w:t>
            </w:r>
            <w:r w:rsidRPr="1514F0BB">
              <w:rPr>
                <w:rFonts w:eastAsia="Calibri Light"/>
                <w:sz w:val="24"/>
                <w:szCs w:val="24"/>
                <w:lang w:val="nl-BE"/>
              </w:rPr>
              <w:t xml:space="preserve"> </w:t>
            </w:r>
            <w:r w:rsidR="00891D69">
              <w:rPr>
                <w:rFonts w:eastAsia="Calibri Light"/>
                <w:sz w:val="24"/>
                <w:szCs w:val="24"/>
                <w:lang w:val="nl-BE"/>
              </w:rPr>
              <w:t>maart</w:t>
            </w:r>
            <w:r w:rsidRPr="1514F0BB">
              <w:rPr>
                <w:rFonts w:eastAsia="Calibri Light"/>
                <w:sz w:val="24"/>
                <w:szCs w:val="24"/>
                <w:lang w:val="nl-BE"/>
              </w:rPr>
              <w:t xml:space="preserve"> 2024 ter bevordering van de herstelbaarheid en de levensduur van goederen heeft betrekking op de volgende goederen die voor het eerst in de handel worden gebracht:</w:t>
            </w:r>
          </w:p>
          <w:p w14:paraId="647E5BAC" w14:textId="77777777" w:rsidR="00E04D1B" w:rsidRPr="0056472B" w:rsidRDefault="00E04D1B" w:rsidP="00E04D1B">
            <w:pPr>
              <w:spacing w:after="0" w:line="240" w:lineRule="auto"/>
              <w:jc w:val="both"/>
              <w:rPr>
                <w:rFonts w:eastAsia="Calibri Light"/>
                <w:sz w:val="24"/>
                <w:szCs w:val="24"/>
                <w:lang w:val="nl-BE"/>
              </w:rPr>
            </w:pPr>
          </w:p>
          <w:p w14:paraId="5E8FCFC4" w14:textId="3F380C10" w:rsidR="00E04D1B" w:rsidRPr="0056472B" w:rsidRDefault="04823F20" w:rsidP="1514F0BB">
            <w:pPr>
              <w:spacing w:after="0" w:line="240" w:lineRule="auto"/>
              <w:jc w:val="both"/>
              <w:rPr>
                <w:rFonts w:eastAsia="Calibri Light"/>
                <w:sz w:val="24"/>
                <w:szCs w:val="24"/>
                <w:lang w:val="nl-BE"/>
              </w:rPr>
            </w:pPr>
            <w:r w:rsidRPr="1514F0BB">
              <w:rPr>
                <w:rFonts w:eastAsia="Calibri Light"/>
                <w:sz w:val="24"/>
                <w:szCs w:val="24"/>
                <w:lang w:val="nl-BE"/>
              </w:rPr>
              <w:t>1° huishoudelijke wasmachines</w:t>
            </w:r>
            <w:r w:rsidR="40725438" w:rsidRPr="1514F0BB">
              <w:rPr>
                <w:rFonts w:eastAsia="Calibri Light"/>
                <w:sz w:val="24"/>
                <w:szCs w:val="24"/>
                <w:lang w:val="nl-BE"/>
              </w:rPr>
              <w:t>;</w:t>
            </w:r>
            <w:r w:rsidRPr="1514F0BB">
              <w:rPr>
                <w:rFonts w:eastAsia="Calibri Light"/>
                <w:sz w:val="24"/>
                <w:szCs w:val="24"/>
                <w:lang w:val="nl-BE"/>
              </w:rPr>
              <w:t xml:space="preserve"> </w:t>
            </w:r>
          </w:p>
          <w:p w14:paraId="0F89893A" w14:textId="77777777" w:rsidR="00DA6643" w:rsidRDefault="00DA6643" w:rsidP="00E04D1B">
            <w:pPr>
              <w:spacing w:after="0" w:line="240" w:lineRule="auto"/>
              <w:jc w:val="both"/>
              <w:rPr>
                <w:rFonts w:eastAsia="Calibri Light" w:cstheme="minorHAnsi"/>
                <w:sz w:val="24"/>
                <w:szCs w:val="24"/>
                <w:lang w:val="nl-BE"/>
              </w:rPr>
            </w:pPr>
          </w:p>
          <w:p w14:paraId="1F836356" w14:textId="1B3CFAB5" w:rsidR="00E04D1B" w:rsidRPr="0056472B" w:rsidRDefault="04823F20" w:rsidP="1514F0BB">
            <w:pPr>
              <w:spacing w:after="0" w:line="240" w:lineRule="auto"/>
              <w:jc w:val="both"/>
              <w:rPr>
                <w:rFonts w:eastAsia="Calibri Light"/>
                <w:sz w:val="24"/>
                <w:szCs w:val="24"/>
                <w:lang w:val="nl-BE"/>
              </w:rPr>
            </w:pPr>
            <w:r w:rsidRPr="1514F0BB">
              <w:rPr>
                <w:rFonts w:eastAsia="Calibri Light"/>
                <w:sz w:val="24"/>
                <w:szCs w:val="24"/>
                <w:lang w:val="nl-BE"/>
              </w:rPr>
              <w:t>2° televisietoestellen</w:t>
            </w:r>
            <w:r w:rsidR="148F3B42" w:rsidRPr="1514F0BB">
              <w:rPr>
                <w:rFonts w:eastAsia="Calibri Light"/>
                <w:sz w:val="24"/>
                <w:szCs w:val="24"/>
                <w:lang w:val="nl-BE"/>
              </w:rPr>
              <w:t>.</w:t>
            </w:r>
          </w:p>
          <w:p w14:paraId="52F6120E" w14:textId="77777777" w:rsidR="00E04D1B" w:rsidRPr="0056472B" w:rsidRDefault="00E04D1B" w:rsidP="00E04D1B">
            <w:pPr>
              <w:spacing w:after="0" w:line="240" w:lineRule="auto"/>
              <w:jc w:val="both"/>
              <w:rPr>
                <w:rFonts w:eastAsia="Calibri Light" w:cstheme="minorHAnsi"/>
                <w:sz w:val="24"/>
                <w:szCs w:val="24"/>
                <w:lang w:val="nl-BE"/>
              </w:rPr>
            </w:pPr>
          </w:p>
          <w:p w14:paraId="3C88D179" w14:textId="49765208" w:rsidR="00D71BDC" w:rsidRPr="00D71BDC" w:rsidRDefault="04823F20" w:rsidP="1514F0BB">
            <w:pPr>
              <w:spacing w:after="0" w:line="240" w:lineRule="auto"/>
              <w:rPr>
                <w:rFonts w:eastAsia="Calibri Light"/>
                <w:sz w:val="24"/>
                <w:szCs w:val="24"/>
                <w:lang w:val="nl-BE"/>
              </w:rPr>
            </w:pPr>
            <w:r w:rsidRPr="1514F0BB">
              <w:rPr>
                <w:rFonts w:eastAsia="Calibri Light"/>
                <w:sz w:val="24"/>
                <w:szCs w:val="24"/>
                <w:lang w:val="nl-BE"/>
              </w:rPr>
              <w:t xml:space="preserve">Goederen die zijn ontworpen om uitsluitend in een professionele omgeving te worden gebruikt, </w:t>
            </w:r>
            <w:r w:rsidR="40FF1C3C" w:rsidRPr="1514F0BB">
              <w:rPr>
                <w:rFonts w:eastAsia="Calibri Light"/>
                <w:sz w:val="24"/>
                <w:szCs w:val="24"/>
                <w:lang w:val="nl-BE"/>
              </w:rPr>
              <w:t>worden</w:t>
            </w:r>
            <w:r w:rsidRPr="1514F0BB">
              <w:rPr>
                <w:rFonts w:eastAsia="Calibri Light"/>
                <w:sz w:val="24"/>
                <w:szCs w:val="24"/>
                <w:lang w:val="nl-BE"/>
              </w:rPr>
              <w:t xml:space="preserve"> uitgesloten van dit artikel. </w:t>
            </w:r>
          </w:p>
        </w:tc>
      </w:tr>
      <w:tr w:rsidR="00E003EE" w:rsidRPr="006D62EB" w14:paraId="04CDE5BE" w14:textId="77777777" w:rsidTr="4C8CF346">
        <w:trPr>
          <w:trHeight w:val="60"/>
        </w:trPr>
        <w:tc>
          <w:tcPr>
            <w:tcW w:w="4912" w:type="dxa"/>
            <w:tcBorders>
              <w:top w:val="single" w:sz="8" w:space="0" w:color="auto"/>
              <w:left w:val="single" w:sz="8" w:space="0" w:color="auto"/>
              <w:bottom w:val="single" w:sz="8" w:space="0" w:color="auto"/>
              <w:right w:val="single" w:sz="8" w:space="0" w:color="auto"/>
            </w:tcBorders>
          </w:tcPr>
          <w:p w14:paraId="44D091F1" w14:textId="2F940BB8" w:rsidR="00E003EE" w:rsidRPr="006D62EB" w:rsidRDefault="00E003EE" w:rsidP="00E003EE">
            <w:pPr>
              <w:spacing w:after="0" w:line="240" w:lineRule="auto"/>
              <w:jc w:val="center"/>
              <w:rPr>
                <w:rFonts w:cstheme="minorHAnsi"/>
                <w:sz w:val="24"/>
                <w:szCs w:val="24"/>
              </w:rPr>
            </w:pPr>
            <w:r w:rsidRPr="006D62EB">
              <w:rPr>
                <w:rFonts w:eastAsia="Calibri Light" w:cstheme="minorHAnsi"/>
                <w:b/>
                <w:bCs/>
                <w:sz w:val="24"/>
                <w:szCs w:val="24"/>
                <w:lang w:val="fr"/>
              </w:rPr>
              <w:t xml:space="preserve">Art. </w:t>
            </w:r>
            <w:r w:rsidR="002122BC">
              <w:rPr>
                <w:rFonts w:eastAsia="Calibri Light" w:cstheme="minorHAnsi"/>
                <w:b/>
                <w:bCs/>
                <w:sz w:val="24"/>
                <w:szCs w:val="24"/>
                <w:lang w:val="fr"/>
              </w:rPr>
              <w:t>4</w:t>
            </w:r>
            <w:r w:rsidRPr="006D62EB">
              <w:rPr>
                <w:rFonts w:eastAsia="Calibri Light" w:cstheme="minorHAnsi"/>
                <w:b/>
                <w:bCs/>
                <w:sz w:val="24"/>
                <w:szCs w:val="24"/>
                <w:lang w:val="fr"/>
              </w:rPr>
              <w:t>.</w:t>
            </w:r>
          </w:p>
        </w:tc>
        <w:tc>
          <w:tcPr>
            <w:tcW w:w="4912" w:type="dxa"/>
            <w:tcBorders>
              <w:top w:val="single" w:sz="8" w:space="0" w:color="auto"/>
              <w:left w:val="single" w:sz="8" w:space="0" w:color="auto"/>
              <w:bottom w:val="single" w:sz="8" w:space="0" w:color="auto"/>
              <w:right w:val="single" w:sz="8" w:space="0" w:color="auto"/>
            </w:tcBorders>
          </w:tcPr>
          <w:p w14:paraId="7157A2B5" w14:textId="5354201A" w:rsidR="00E003EE" w:rsidRPr="006D62EB" w:rsidRDefault="00E003EE" w:rsidP="00E003EE">
            <w:pPr>
              <w:spacing w:after="0" w:line="240" w:lineRule="auto"/>
              <w:jc w:val="center"/>
              <w:rPr>
                <w:rFonts w:eastAsia="Calibri Light" w:cstheme="minorHAnsi"/>
                <w:b/>
                <w:bCs/>
                <w:sz w:val="24"/>
                <w:szCs w:val="24"/>
                <w:lang w:val="nl-BE"/>
              </w:rPr>
            </w:pPr>
            <w:r w:rsidRPr="006D62EB">
              <w:rPr>
                <w:rFonts w:eastAsia="Calibri Light" w:cstheme="minorHAnsi"/>
                <w:b/>
                <w:bCs/>
                <w:sz w:val="24"/>
                <w:szCs w:val="24"/>
                <w:lang w:val="nl-BE"/>
              </w:rPr>
              <w:t xml:space="preserve">Art. </w:t>
            </w:r>
            <w:r w:rsidR="002122BC">
              <w:rPr>
                <w:rFonts w:eastAsia="Calibri Light" w:cstheme="minorHAnsi"/>
                <w:b/>
                <w:bCs/>
                <w:sz w:val="24"/>
                <w:szCs w:val="24"/>
                <w:lang w:val="nl-BE"/>
              </w:rPr>
              <w:t>4</w:t>
            </w:r>
            <w:r w:rsidRPr="006D62EB">
              <w:rPr>
                <w:rFonts w:eastAsia="Calibri Light" w:cstheme="minorHAnsi"/>
                <w:b/>
                <w:bCs/>
                <w:sz w:val="24"/>
                <w:szCs w:val="24"/>
                <w:lang w:val="nl-BE"/>
              </w:rPr>
              <w:t>.</w:t>
            </w:r>
          </w:p>
        </w:tc>
      </w:tr>
      <w:tr w:rsidR="009F28F9" w:rsidRPr="001D61F1" w14:paraId="5C0DEF81" w14:textId="77777777" w:rsidTr="4C8CF346">
        <w:trPr>
          <w:trHeight w:val="4375"/>
        </w:trPr>
        <w:tc>
          <w:tcPr>
            <w:tcW w:w="4912" w:type="dxa"/>
            <w:tcBorders>
              <w:top w:val="single" w:sz="8" w:space="0" w:color="auto"/>
              <w:left w:val="single" w:sz="8" w:space="0" w:color="auto"/>
              <w:bottom w:val="single" w:sz="8" w:space="0" w:color="auto"/>
              <w:right w:val="single" w:sz="8" w:space="0" w:color="auto"/>
            </w:tcBorders>
          </w:tcPr>
          <w:p w14:paraId="24046FBF" w14:textId="3B88D33C" w:rsidR="008B7871" w:rsidRPr="00D025E1" w:rsidRDefault="00D57C03" w:rsidP="00D57C03">
            <w:pPr>
              <w:keepNext/>
              <w:keepLines/>
              <w:pBdr>
                <w:top w:val="nil"/>
                <w:left w:val="nil"/>
                <w:bottom w:val="nil"/>
                <w:right w:val="nil"/>
                <w:between w:val="nil"/>
              </w:pBdr>
              <w:spacing w:after="120"/>
              <w:jc w:val="both"/>
              <w:rPr>
                <w:rFonts w:eastAsia="Calibri Light" w:cstheme="minorHAnsi"/>
                <w:sz w:val="24"/>
                <w:szCs w:val="24"/>
                <w:lang w:val="fr"/>
              </w:rPr>
            </w:pPr>
            <w:r w:rsidRPr="00D025E1">
              <w:rPr>
                <w:rFonts w:eastAsia="Calibri Light" w:cstheme="minorHAnsi"/>
                <w:sz w:val="24"/>
                <w:szCs w:val="24"/>
                <w:lang w:val="fr"/>
              </w:rPr>
              <w:t xml:space="preserve">L’indice de durabilité est calculé à partir des paramètres suivants : </w:t>
            </w:r>
          </w:p>
          <w:p w14:paraId="79F69376" w14:textId="158B9AC9" w:rsidR="00D57C03" w:rsidRPr="00D025E1" w:rsidRDefault="00D57C03" w:rsidP="4C8CF346">
            <w:pPr>
              <w:keepNext/>
              <w:keepLines/>
              <w:pBdr>
                <w:top w:val="nil"/>
                <w:left w:val="nil"/>
                <w:bottom w:val="nil"/>
                <w:right w:val="nil"/>
                <w:between w:val="nil"/>
              </w:pBdr>
              <w:spacing w:after="120"/>
              <w:jc w:val="both"/>
              <w:rPr>
                <w:rFonts w:eastAsia="Calibri Light" w:cstheme="minorHAnsi"/>
                <w:sz w:val="24"/>
                <w:szCs w:val="24"/>
              </w:rPr>
            </w:pPr>
            <w:r w:rsidRPr="00D025E1">
              <w:rPr>
                <w:rFonts w:eastAsia="Calibri Light" w:cstheme="minorHAnsi"/>
                <w:sz w:val="24"/>
                <w:szCs w:val="24"/>
              </w:rPr>
              <w:t xml:space="preserve">a) Une note sur dix relative à la réparabilité des </w:t>
            </w:r>
            <w:r w:rsidR="00820E2C" w:rsidRPr="00D025E1">
              <w:rPr>
                <w:rFonts w:eastAsia="Calibri Light" w:cstheme="minorHAnsi"/>
                <w:sz w:val="24"/>
                <w:szCs w:val="24"/>
              </w:rPr>
              <w:t>biens</w:t>
            </w:r>
            <w:r w:rsidR="0F72261A" w:rsidRPr="00D025E1">
              <w:rPr>
                <w:rFonts w:eastAsia="Calibri Light" w:cstheme="minorHAnsi"/>
                <w:sz w:val="24"/>
                <w:szCs w:val="24"/>
              </w:rPr>
              <w:t xml:space="preserve"> q</w:t>
            </w:r>
            <w:r w:rsidR="0F72261A" w:rsidRPr="00D025E1">
              <w:rPr>
                <w:rFonts w:eastAsia="Arial" w:cstheme="minorHAnsi"/>
                <w:color w:val="000000" w:themeColor="text1"/>
                <w:sz w:val="24"/>
                <w:szCs w:val="24"/>
              </w:rPr>
              <w:t>ui tient compte notamment de l'accessibilité de la documentation technique, de la facilité de démontage, de la disponibilité et du prix des pièces détachées</w:t>
            </w:r>
            <w:r w:rsidRPr="00D025E1">
              <w:rPr>
                <w:rFonts w:eastAsia="Calibri Light" w:cstheme="minorHAnsi"/>
                <w:sz w:val="24"/>
                <w:szCs w:val="24"/>
              </w:rPr>
              <w:t xml:space="preserve"> ; </w:t>
            </w:r>
          </w:p>
          <w:p w14:paraId="03841F5D" w14:textId="2B0CEB94" w:rsidR="00D57C03" w:rsidRPr="00D025E1" w:rsidRDefault="00D57C03" w:rsidP="4C8CF346">
            <w:pPr>
              <w:keepNext/>
              <w:keepLines/>
              <w:pBdr>
                <w:top w:val="nil"/>
                <w:left w:val="nil"/>
                <w:bottom w:val="nil"/>
                <w:right w:val="nil"/>
                <w:between w:val="nil"/>
              </w:pBdr>
              <w:spacing w:after="120"/>
              <w:jc w:val="both"/>
              <w:rPr>
                <w:rFonts w:eastAsia="Calibri Light" w:cstheme="minorHAnsi"/>
                <w:sz w:val="24"/>
                <w:szCs w:val="24"/>
                <w:lang w:val="fr"/>
              </w:rPr>
            </w:pPr>
            <w:r w:rsidRPr="00D025E1">
              <w:rPr>
                <w:rFonts w:eastAsia="Calibri Light" w:cstheme="minorHAnsi"/>
                <w:sz w:val="24"/>
                <w:szCs w:val="24"/>
                <w:lang w:val="fr"/>
              </w:rPr>
              <w:t xml:space="preserve">b) Une note sur dix relative à la fiabilité des </w:t>
            </w:r>
            <w:r w:rsidR="00820E2C" w:rsidRPr="00D025E1">
              <w:rPr>
                <w:rFonts w:eastAsia="Calibri Light" w:cstheme="minorHAnsi"/>
                <w:sz w:val="24"/>
                <w:szCs w:val="24"/>
                <w:lang w:val="fr"/>
              </w:rPr>
              <w:t>biens</w:t>
            </w:r>
            <w:r w:rsidRPr="00D025E1">
              <w:rPr>
                <w:rFonts w:eastAsia="Calibri Light" w:cstheme="minorHAnsi"/>
                <w:sz w:val="24"/>
                <w:szCs w:val="24"/>
                <w:lang w:val="fr"/>
              </w:rPr>
              <w:t xml:space="preserve"> </w:t>
            </w:r>
            <w:r w:rsidR="42095356" w:rsidRPr="00D025E1">
              <w:rPr>
                <w:rFonts w:eastAsia="Arial" w:cstheme="minorHAnsi"/>
                <w:color w:val="000000" w:themeColor="text1"/>
                <w:sz w:val="24"/>
                <w:szCs w:val="24"/>
                <w:lang w:val="fr"/>
              </w:rPr>
              <w:t xml:space="preserve">qui tient compte notamment de la résistance aux contraintes et à l'usure, de la facilité de la maintenance et de l'entretien, ainsi que de l'existence d'une garantie commerciale et d'un processus qualité </w:t>
            </w:r>
            <w:r w:rsidRPr="00D025E1">
              <w:rPr>
                <w:rFonts w:eastAsia="Calibri Light" w:cstheme="minorHAnsi"/>
                <w:sz w:val="24"/>
                <w:szCs w:val="24"/>
                <w:lang w:val="fr"/>
              </w:rPr>
              <w:t>;</w:t>
            </w:r>
          </w:p>
          <w:p w14:paraId="7EB3F23F" w14:textId="233E5432" w:rsidR="00D57C03" w:rsidRPr="00D025E1" w:rsidRDefault="00D57C03" w:rsidP="00D57C03">
            <w:pPr>
              <w:keepNext/>
              <w:keepLines/>
              <w:pBdr>
                <w:top w:val="nil"/>
                <w:left w:val="nil"/>
                <w:bottom w:val="nil"/>
                <w:right w:val="nil"/>
                <w:between w:val="nil"/>
              </w:pBdr>
              <w:spacing w:after="120"/>
              <w:jc w:val="both"/>
              <w:rPr>
                <w:rFonts w:eastAsia="Calibri Light" w:cstheme="minorHAnsi"/>
                <w:sz w:val="24"/>
                <w:szCs w:val="24"/>
              </w:rPr>
            </w:pPr>
            <w:r w:rsidRPr="00D025E1">
              <w:rPr>
                <w:rFonts w:eastAsia="Calibri Light" w:cstheme="minorHAnsi"/>
                <w:sz w:val="24"/>
                <w:szCs w:val="24"/>
              </w:rPr>
              <w:t xml:space="preserve">c) Le cas échéant, une note sur dix relative à l’amélioration logicielle et matérielle des </w:t>
            </w:r>
            <w:r w:rsidR="00AE1870" w:rsidRPr="00D025E1">
              <w:rPr>
                <w:rFonts w:eastAsia="Calibri Light" w:cstheme="minorHAnsi"/>
                <w:sz w:val="24"/>
                <w:szCs w:val="24"/>
              </w:rPr>
              <w:t>biens</w:t>
            </w:r>
            <w:r w:rsidRPr="00D025E1">
              <w:rPr>
                <w:rFonts w:eastAsia="Calibri Light" w:cstheme="minorHAnsi"/>
                <w:sz w:val="24"/>
                <w:szCs w:val="24"/>
              </w:rPr>
              <w:t>;</w:t>
            </w:r>
          </w:p>
          <w:p w14:paraId="7AC236D1" w14:textId="77777777" w:rsidR="00A96C61" w:rsidRPr="00D025E1" w:rsidRDefault="00A96C61" w:rsidP="00D57C03">
            <w:pPr>
              <w:spacing w:after="0" w:line="240" w:lineRule="auto"/>
              <w:jc w:val="both"/>
              <w:rPr>
                <w:rFonts w:eastAsia="Calibri Light" w:cstheme="minorHAnsi"/>
                <w:sz w:val="24"/>
                <w:szCs w:val="24"/>
              </w:rPr>
            </w:pPr>
          </w:p>
          <w:p w14:paraId="5C11FD7B" w14:textId="56EDC946" w:rsidR="009F28F9" w:rsidRPr="00D025E1" w:rsidRDefault="53ADBEA8" w:rsidP="00D57C03">
            <w:pPr>
              <w:spacing w:after="0" w:line="240" w:lineRule="auto"/>
              <w:jc w:val="both"/>
              <w:rPr>
                <w:rFonts w:cstheme="minorHAnsi"/>
                <w:sz w:val="24"/>
                <w:szCs w:val="24"/>
              </w:rPr>
            </w:pPr>
            <w:r w:rsidRPr="00D025E1">
              <w:rPr>
                <w:rFonts w:eastAsia="Calibri Light" w:cstheme="minorHAnsi"/>
                <w:sz w:val="24"/>
                <w:szCs w:val="24"/>
                <w:lang w:val="fr"/>
              </w:rPr>
              <w:t>L’indice de durabilité est obtenu à partir des notes mentionnées aux a), b) et</w:t>
            </w:r>
            <w:r w:rsidR="70FDCC8B" w:rsidRPr="00D025E1">
              <w:rPr>
                <w:rFonts w:eastAsia="Calibri Light" w:cstheme="minorHAnsi"/>
                <w:sz w:val="24"/>
                <w:szCs w:val="24"/>
                <w:lang w:val="fr"/>
              </w:rPr>
              <w:t>, le cas échéant,</w:t>
            </w:r>
            <w:r w:rsidRPr="00D025E1">
              <w:rPr>
                <w:rFonts w:eastAsia="Calibri Light" w:cstheme="minorHAnsi"/>
                <w:sz w:val="24"/>
                <w:szCs w:val="24"/>
                <w:lang w:val="fr"/>
              </w:rPr>
              <w:t xml:space="preserve"> c) et s’exprime en une note </w:t>
            </w:r>
            <w:r w:rsidR="50503F24" w:rsidRPr="00D025E1">
              <w:rPr>
                <w:rFonts w:eastAsia="Calibri Light" w:cstheme="minorHAnsi"/>
                <w:sz w:val="24"/>
                <w:szCs w:val="24"/>
                <w:lang w:val="fr"/>
              </w:rPr>
              <w:t>globale</w:t>
            </w:r>
            <w:r w:rsidRPr="00D025E1">
              <w:rPr>
                <w:rFonts w:eastAsia="Calibri Light" w:cstheme="minorHAnsi"/>
                <w:sz w:val="24"/>
                <w:szCs w:val="24"/>
                <w:lang w:val="fr"/>
              </w:rPr>
              <w:t xml:space="preserve"> sur une échelle de </w:t>
            </w:r>
            <w:r w:rsidR="5C2DE74B" w:rsidRPr="00D025E1">
              <w:rPr>
                <w:rFonts w:eastAsia="Calibri Light" w:cstheme="minorHAnsi"/>
                <w:sz w:val="24"/>
                <w:szCs w:val="24"/>
                <w:lang w:val="fr"/>
              </w:rPr>
              <w:t>0</w:t>
            </w:r>
            <w:r w:rsidRPr="00D025E1">
              <w:rPr>
                <w:rFonts w:eastAsia="Calibri Light" w:cstheme="minorHAnsi"/>
                <w:sz w:val="24"/>
                <w:szCs w:val="24"/>
                <w:lang w:val="fr"/>
              </w:rPr>
              <w:t xml:space="preserve"> à 10.</w:t>
            </w:r>
          </w:p>
        </w:tc>
        <w:tc>
          <w:tcPr>
            <w:tcW w:w="4912" w:type="dxa"/>
            <w:tcBorders>
              <w:top w:val="single" w:sz="8" w:space="0" w:color="auto"/>
              <w:left w:val="single" w:sz="8" w:space="0" w:color="auto"/>
              <w:bottom w:val="single" w:sz="8" w:space="0" w:color="auto"/>
              <w:right w:val="single" w:sz="8" w:space="0" w:color="auto"/>
            </w:tcBorders>
          </w:tcPr>
          <w:p w14:paraId="074A033F" w14:textId="4276C01D" w:rsidR="009F28F9" w:rsidRPr="005F19AE" w:rsidRDefault="7C9B39BD" w:rsidP="1514F0BB">
            <w:pPr>
              <w:spacing w:after="0" w:line="240" w:lineRule="auto"/>
              <w:jc w:val="both"/>
              <w:rPr>
                <w:rFonts w:eastAsia="Calibri Light"/>
                <w:sz w:val="24"/>
                <w:szCs w:val="24"/>
                <w:lang w:val="nl-BE"/>
              </w:rPr>
            </w:pPr>
            <w:r w:rsidRPr="005F19AE">
              <w:rPr>
                <w:rFonts w:eastAsia="Calibri Light"/>
                <w:sz w:val="24"/>
                <w:szCs w:val="24"/>
                <w:lang w:val="nl-BE"/>
              </w:rPr>
              <w:t>De levensduurindex wordt berekend op basis van de volgende parameters:</w:t>
            </w:r>
          </w:p>
          <w:p w14:paraId="320991FD" w14:textId="4E31362D" w:rsidR="009F28F9" w:rsidRPr="005F19AE" w:rsidRDefault="009F28F9" w:rsidP="1514F0BB">
            <w:pPr>
              <w:spacing w:after="0" w:line="240" w:lineRule="auto"/>
              <w:jc w:val="both"/>
              <w:rPr>
                <w:rFonts w:eastAsia="Calibri Light"/>
                <w:sz w:val="24"/>
                <w:szCs w:val="24"/>
                <w:lang w:val="nl-BE"/>
              </w:rPr>
            </w:pPr>
          </w:p>
          <w:p w14:paraId="4FB3A26A" w14:textId="7B4F5419" w:rsidR="009F28F9" w:rsidRPr="005F19AE" w:rsidRDefault="1514F0BB" w:rsidP="1514F0BB">
            <w:pPr>
              <w:spacing w:after="0" w:line="240" w:lineRule="auto"/>
              <w:jc w:val="both"/>
              <w:rPr>
                <w:rFonts w:eastAsia="Calibri Light"/>
                <w:sz w:val="24"/>
                <w:szCs w:val="24"/>
                <w:lang w:val="nl-BE"/>
              </w:rPr>
            </w:pPr>
            <w:r w:rsidRPr="005F19AE">
              <w:rPr>
                <w:rFonts w:eastAsia="Calibri Light"/>
                <w:sz w:val="24"/>
                <w:szCs w:val="24"/>
                <w:lang w:val="nl-BE"/>
              </w:rPr>
              <w:t>a)</w:t>
            </w:r>
            <w:r w:rsidR="10D8E12C" w:rsidRPr="005F19AE">
              <w:rPr>
                <w:rFonts w:eastAsia="Calibri Light"/>
                <w:sz w:val="24"/>
                <w:szCs w:val="24"/>
                <w:lang w:val="nl-BE"/>
              </w:rPr>
              <w:t xml:space="preserve"> een cijfer op tien voor de herstelbaarheid van de goederen</w:t>
            </w:r>
            <w:r w:rsidR="003C7977">
              <w:rPr>
                <w:rFonts w:eastAsia="Calibri Light"/>
                <w:sz w:val="24"/>
                <w:szCs w:val="24"/>
                <w:lang w:val="nl-BE"/>
              </w:rPr>
              <w:t xml:space="preserve">, waarbij met name </w:t>
            </w:r>
            <w:r w:rsidR="00420D47">
              <w:rPr>
                <w:rFonts w:eastAsia="Calibri Light"/>
                <w:sz w:val="24"/>
                <w:szCs w:val="24"/>
                <w:lang w:val="nl-BE"/>
              </w:rPr>
              <w:t>rekening wordt gehouden met de toegankelijkheid tot technische documentatie</w:t>
            </w:r>
            <w:r w:rsidR="009048D2">
              <w:rPr>
                <w:rFonts w:eastAsia="Calibri Light"/>
                <w:sz w:val="24"/>
                <w:szCs w:val="24"/>
                <w:lang w:val="nl-BE"/>
              </w:rPr>
              <w:t>, de demonteerbaarheid, de beschikbaarheid en de prijs van de wisselstukken</w:t>
            </w:r>
          </w:p>
          <w:p w14:paraId="108B72D9" w14:textId="350FBBDD" w:rsidR="009F28F9" w:rsidRPr="005F19AE" w:rsidRDefault="10D8E12C" w:rsidP="1514F0BB">
            <w:pPr>
              <w:spacing w:after="0" w:line="240" w:lineRule="auto"/>
              <w:jc w:val="both"/>
              <w:rPr>
                <w:rFonts w:eastAsia="Calibri Light"/>
                <w:sz w:val="24"/>
                <w:szCs w:val="24"/>
                <w:lang w:val="nl-BE"/>
              </w:rPr>
            </w:pPr>
            <w:r w:rsidRPr="005F19AE">
              <w:rPr>
                <w:rFonts w:eastAsia="Calibri Light"/>
                <w:sz w:val="24"/>
                <w:szCs w:val="24"/>
                <w:lang w:val="nl-BE"/>
              </w:rPr>
              <w:t>b) een cijfer op tien voor de betrouwbaarheid van de goederen</w:t>
            </w:r>
            <w:r w:rsidR="00F82B5F">
              <w:rPr>
                <w:rFonts w:eastAsia="Calibri Light"/>
                <w:sz w:val="24"/>
                <w:szCs w:val="24"/>
                <w:lang w:val="nl-BE"/>
              </w:rPr>
              <w:t>, waarbij met name rekening wordt gehouden met de weerstand</w:t>
            </w:r>
            <w:r w:rsidR="00D15DCC">
              <w:rPr>
                <w:rFonts w:eastAsia="Calibri Light"/>
                <w:sz w:val="24"/>
                <w:szCs w:val="24"/>
                <w:lang w:val="nl-BE"/>
              </w:rPr>
              <w:t xml:space="preserve"> tegen </w:t>
            </w:r>
            <w:r w:rsidR="004E6554">
              <w:rPr>
                <w:rFonts w:eastAsia="Calibri Light"/>
                <w:sz w:val="24"/>
                <w:szCs w:val="24"/>
                <w:lang w:val="nl-BE"/>
              </w:rPr>
              <w:t>belasting</w:t>
            </w:r>
            <w:r w:rsidR="00DB5AB3">
              <w:rPr>
                <w:rFonts w:eastAsia="Calibri Light"/>
                <w:sz w:val="24"/>
                <w:szCs w:val="24"/>
                <w:lang w:val="nl-BE"/>
              </w:rPr>
              <w:t xml:space="preserve"> en slijtage, het gemak van onderhoud, evenals het bestaan van een commerciële garantie en een kwaliteitsproces</w:t>
            </w:r>
            <w:r w:rsidRPr="005F19AE">
              <w:rPr>
                <w:rFonts w:eastAsia="Calibri Light"/>
                <w:sz w:val="24"/>
                <w:szCs w:val="24"/>
                <w:lang w:val="nl-BE"/>
              </w:rPr>
              <w:t>;</w:t>
            </w:r>
          </w:p>
          <w:p w14:paraId="38F6F84A" w14:textId="035C0703" w:rsidR="009F28F9" w:rsidRPr="005F19AE" w:rsidRDefault="10D8E12C" w:rsidP="1514F0BB">
            <w:pPr>
              <w:spacing w:after="0" w:line="240" w:lineRule="auto"/>
              <w:jc w:val="both"/>
              <w:rPr>
                <w:rFonts w:eastAsia="Calibri Light"/>
                <w:sz w:val="24"/>
                <w:szCs w:val="24"/>
                <w:lang w:val="nl-BE"/>
              </w:rPr>
            </w:pPr>
            <w:r w:rsidRPr="005F19AE">
              <w:rPr>
                <w:rFonts w:eastAsia="Calibri Light"/>
                <w:sz w:val="24"/>
                <w:szCs w:val="24"/>
                <w:lang w:val="nl-BE"/>
              </w:rPr>
              <w:t>c) desgevallend een cijfer op tien</w:t>
            </w:r>
            <w:r w:rsidR="21B863CF" w:rsidRPr="005F19AE">
              <w:rPr>
                <w:rFonts w:eastAsia="Calibri Light"/>
                <w:sz w:val="24"/>
                <w:szCs w:val="24"/>
                <w:lang w:val="nl-BE"/>
              </w:rPr>
              <w:t xml:space="preserve"> </w:t>
            </w:r>
            <w:r w:rsidRPr="005F19AE">
              <w:rPr>
                <w:rFonts w:eastAsia="Calibri Light"/>
                <w:sz w:val="24"/>
                <w:szCs w:val="24"/>
                <w:lang w:val="nl-BE"/>
              </w:rPr>
              <w:t xml:space="preserve">voor de </w:t>
            </w:r>
            <w:proofErr w:type="spellStart"/>
            <w:r w:rsidR="2DA3C18F" w:rsidRPr="005F19AE">
              <w:rPr>
                <w:rFonts w:eastAsia="Calibri Light"/>
                <w:sz w:val="24"/>
                <w:szCs w:val="24"/>
                <w:lang w:val="nl-BE"/>
              </w:rPr>
              <w:t>softwaretechnische</w:t>
            </w:r>
            <w:proofErr w:type="spellEnd"/>
            <w:r w:rsidRPr="005F19AE">
              <w:rPr>
                <w:rFonts w:eastAsia="Calibri Light"/>
                <w:sz w:val="24"/>
                <w:szCs w:val="24"/>
                <w:lang w:val="nl-BE"/>
              </w:rPr>
              <w:t xml:space="preserve"> en materiële verbetering van de goederen.</w:t>
            </w:r>
          </w:p>
          <w:p w14:paraId="578EC451" w14:textId="649DF7CC" w:rsidR="009F28F9" w:rsidRPr="005F19AE" w:rsidRDefault="009F28F9" w:rsidP="1514F0BB">
            <w:pPr>
              <w:spacing w:after="0" w:line="240" w:lineRule="auto"/>
              <w:jc w:val="both"/>
              <w:rPr>
                <w:rFonts w:eastAsia="Calibri Light"/>
                <w:sz w:val="24"/>
                <w:szCs w:val="24"/>
                <w:lang w:val="nl-BE"/>
              </w:rPr>
            </w:pPr>
          </w:p>
          <w:p w14:paraId="5BAA2E99" w14:textId="2033AAB8" w:rsidR="009F28F9" w:rsidRPr="005F19AE" w:rsidRDefault="5462DE56" w:rsidP="1514F0BB">
            <w:pPr>
              <w:spacing w:after="0" w:line="240" w:lineRule="auto"/>
              <w:jc w:val="both"/>
              <w:rPr>
                <w:rFonts w:eastAsia="Calibri Light"/>
                <w:sz w:val="24"/>
                <w:szCs w:val="24"/>
                <w:lang w:val="nl-BE"/>
              </w:rPr>
            </w:pPr>
            <w:r w:rsidRPr="005F19AE">
              <w:rPr>
                <w:rFonts w:eastAsia="Calibri Light"/>
                <w:sz w:val="24"/>
                <w:szCs w:val="24"/>
                <w:lang w:val="nl-BE"/>
              </w:rPr>
              <w:t>De levensduurindex</w:t>
            </w:r>
            <w:r w:rsidR="7C52749B" w:rsidRPr="005F19AE">
              <w:rPr>
                <w:rFonts w:eastAsia="Calibri Light"/>
                <w:sz w:val="24"/>
                <w:szCs w:val="24"/>
                <w:lang w:val="nl-BE"/>
              </w:rPr>
              <w:t xml:space="preserve"> wordt afgeleid uit</w:t>
            </w:r>
            <w:r w:rsidRPr="005F19AE">
              <w:rPr>
                <w:rFonts w:eastAsia="Calibri Light"/>
                <w:sz w:val="24"/>
                <w:szCs w:val="24"/>
                <w:lang w:val="nl-BE"/>
              </w:rPr>
              <w:t xml:space="preserve"> </w:t>
            </w:r>
            <w:r w:rsidR="1421A9A7" w:rsidRPr="005F19AE">
              <w:rPr>
                <w:rFonts w:eastAsia="Calibri Light"/>
                <w:sz w:val="24"/>
                <w:szCs w:val="24"/>
                <w:lang w:val="nl-BE"/>
              </w:rPr>
              <w:t>de onder a), b) en</w:t>
            </w:r>
            <w:r w:rsidR="00747761">
              <w:rPr>
                <w:rFonts w:eastAsia="Calibri Light"/>
                <w:sz w:val="24"/>
                <w:szCs w:val="24"/>
                <w:lang w:val="nl-BE"/>
              </w:rPr>
              <w:t>, indien van toepassing,</w:t>
            </w:r>
            <w:r w:rsidR="1421A9A7" w:rsidRPr="005F19AE">
              <w:rPr>
                <w:rFonts w:eastAsia="Calibri Light"/>
                <w:sz w:val="24"/>
                <w:szCs w:val="24"/>
                <w:lang w:val="nl-BE"/>
              </w:rPr>
              <w:t xml:space="preserve"> c) vermelde cijfers</w:t>
            </w:r>
            <w:r w:rsidR="47FDAD19" w:rsidRPr="005F19AE">
              <w:rPr>
                <w:rFonts w:eastAsia="Calibri Light"/>
                <w:sz w:val="24"/>
                <w:szCs w:val="24"/>
                <w:lang w:val="nl-BE"/>
              </w:rPr>
              <w:t xml:space="preserve"> en uitgedrukt in een </w:t>
            </w:r>
            <w:r w:rsidR="00D02897">
              <w:rPr>
                <w:rFonts w:eastAsia="Calibri Light"/>
                <w:sz w:val="24"/>
                <w:szCs w:val="24"/>
                <w:lang w:val="nl-BE"/>
              </w:rPr>
              <w:t>totaalscore</w:t>
            </w:r>
            <w:r w:rsidR="47FDAD19" w:rsidRPr="005F19AE">
              <w:rPr>
                <w:rFonts w:eastAsia="Calibri Light"/>
                <w:sz w:val="24"/>
                <w:szCs w:val="24"/>
                <w:lang w:val="nl-BE"/>
              </w:rPr>
              <w:t xml:space="preserve"> </w:t>
            </w:r>
            <w:r w:rsidR="37F05AE0" w:rsidRPr="005F19AE">
              <w:rPr>
                <w:rFonts w:eastAsia="Calibri Light"/>
                <w:sz w:val="24"/>
                <w:szCs w:val="24"/>
                <w:lang w:val="nl-BE"/>
              </w:rPr>
              <w:t>d</w:t>
            </w:r>
            <w:r w:rsidR="00D02897">
              <w:rPr>
                <w:rFonts w:eastAsia="Calibri Light"/>
                <w:sz w:val="24"/>
                <w:szCs w:val="24"/>
                <w:lang w:val="nl-BE"/>
              </w:rPr>
              <w:t>ie</w:t>
            </w:r>
            <w:r w:rsidR="37F05AE0" w:rsidRPr="005F19AE">
              <w:rPr>
                <w:rFonts w:eastAsia="Calibri Light"/>
                <w:sz w:val="24"/>
                <w:szCs w:val="24"/>
                <w:lang w:val="nl-BE"/>
              </w:rPr>
              <w:t xml:space="preserve"> zich</w:t>
            </w:r>
            <w:r w:rsidR="47FDAD19" w:rsidRPr="005F19AE">
              <w:rPr>
                <w:rFonts w:eastAsia="Calibri Light"/>
                <w:sz w:val="24"/>
                <w:szCs w:val="24"/>
                <w:lang w:val="nl-BE"/>
              </w:rPr>
              <w:t xml:space="preserve"> tussen </w:t>
            </w:r>
            <w:r w:rsidR="349C317B" w:rsidRPr="005F19AE">
              <w:rPr>
                <w:rFonts w:eastAsia="Calibri Light"/>
                <w:sz w:val="24"/>
                <w:szCs w:val="24"/>
                <w:lang w:val="nl-BE"/>
              </w:rPr>
              <w:t xml:space="preserve"> </w:t>
            </w:r>
            <w:r w:rsidR="6290B854" w:rsidRPr="005F19AE">
              <w:rPr>
                <w:rFonts w:eastAsia="Calibri Light"/>
                <w:sz w:val="24"/>
                <w:szCs w:val="24"/>
                <w:lang w:val="nl-BE"/>
              </w:rPr>
              <w:t>0</w:t>
            </w:r>
            <w:r w:rsidR="349C317B" w:rsidRPr="005F19AE">
              <w:rPr>
                <w:rFonts w:eastAsia="Calibri Light"/>
                <w:sz w:val="24"/>
                <w:szCs w:val="24"/>
                <w:lang w:val="nl-BE"/>
              </w:rPr>
              <w:t xml:space="preserve"> en 10 bevindt.</w:t>
            </w:r>
            <w:r w:rsidR="10D8E12C" w:rsidRPr="005F19AE">
              <w:rPr>
                <w:rFonts w:eastAsia="Calibri Light"/>
                <w:sz w:val="24"/>
                <w:szCs w:val="24"/>
                <w:lang w:val="nl-BE"/>
              </w:rPr>
              <w:t xml:space="preserve"> </w:t>
            </w:r>
          </w:p>
        </w:tc>
      </w:tr>
      <w:tr w:rsidR="009F28F9" w:rsidRPr="00645812" w14:paraId="7AA84B44" w14:textId="77777777" w:rsidTr="4C8CF346">
        <w:trPr>
          <w:trHeight w:val="300"/>
        </w:trPr>
        <w:tc>
          <w:tcPr>
            <w:tcW w:w="4912" w:type="dxa"/>
            <w:tcBorders>
              <w:top w:val="single" w:sz="8" w:space="0" w:color="auto"/>
              <w:left w:val="single" w:sz="8" w:space="0" w:color="auto"/>
              <w:bottom w:val="single" w:sz="8" w:space="0" w:color="auto"/>
              <w:right w:val="single" w:sz="8" w:space="0" w:color="auto"/>
            </w:tcBorders>
          </w:tcPr>
          <w:p w14:paraId="3B25637F" w14:textId="181BD374" w:rsidR="009F28F9" w:rsidRPr="00645812" w:rsidRDefault="009F28F9" w:rsidP="009F28F9">
            <w:pPr>
              <w:spacing w:after="0" w:line="240" w:lineRule="auto"/>
              <w:jc w:val="center"/>
              <w:rPr>
                <w:rFonts w:cstheme="minorHAnsi"/>
                <w:sz w:val="24"/>
                <w:szCs w:val="24"/>
              </w:rPr>
            </w:pPr>
            <w:r w:rsidRPr="00645812">
              <w:rPr>
                <w:rFonts w:eastAsia="Calibri Light" w:cstheme="minorHAnsi"/>
                <w:b/>
                <w:bCs/>
                <w:sz w:val="24"/>
                <w:szCs w:val="24"/>
                <w:lang w:val="nl"/>
              </w:rPr>
              <w:t xml:space="preserve">Art. </w:t>
            </w:r>
            <w:r w:rsidR="00AE7748">
              <w:rPr>
                <w:rFonts w:eastAsia="Calibri Light" w:cstheme="minorHAnsi"/>
                <w:b/>
                <w:bCs/>
                <w:sz w:val="24"/>
                <w:szCs w:val="24"/>
                <w:lang w:val="nl"/>
              </w:rPr>
              <w:t>5</w:t>
            </w:r>
            <w:r w:rsidRPr="00645812">
              <w:rPr>
                <w:rFonts w:eastAsia="Calibri Light" w:cstheme="minorHAnsi"/>
                <w:b/>
                <w:bCs/>
                <w:sz w:val="24"/>
                <w:szCs w:val="24"/>
                <w:lang w:val="nl"/>
              </w:rPr>
              <w:t>.</w:t>
            </w:r>
            <w:r w:rsidRPr="00645812">
              <w:rPr>
                <w:rFonts w:eastAsia="Calibri Light" w:cstheme="minorHAnsi"/>
                <w:sz w:val="24"/>
                <w:szCs w:val="24"/>
              </w:rPr>
              <w:t xml:space="preserve"> </w:t>
            </w:r>
          </w:p>
        </w:tc>
        <w:tc>
          <w:tcPr>
            <w:tcW w:w="4912" w:type="dxa"/>
            <w:tcBorders>
              <w:top w:val="single" w:sz="8" w:space="0" w:color="auto"/>
              <w:left w:val="single" w:sz="8" w:space="0" w:color="auto"/>
              <w:bottom w:val="single" w:sz="8" w:space="0" w:color="auto"/>
              <w:right w:val="single" w:sz="8" w:space="0" w:color="auto"/>
            </w:tcBorders>
          </w:tcPr>
          <w:p w14:paraId="7CB40251" w14:textId="354DFF7B" w:rsidR="009F28F9" w:rsidRPr="00645812" w:rsidRDefault="009F28F9" w:rsidP="009F28F9">
            <w:pPr>
              <w:spacing w:after="0" w:line="240" w:lineRule="auto"/>
              <w:jc w:val="center"/>
              <w:rPr>
                <w:rFonts w:eastAsia="Calibri Light" w:cstheme="minorHAnsi"/>
                <w:b/>
                <w:bCs/>
                <w:sz w:val="24"/>
                <w:szCs w:val="24"/>
                <w:lang w:val="nl-BE"/>
              </w:rPr>
            </w:pPr>
            <w:r w:rsidRPr="00645812">
              <w:rPr>
                <w:rFonts w:eastAsia="Calibri Light" w:cstheme="minorHAnsi"/>
                <w:b/>
                <w:bCs/>
                <w:sz w:val="24"/>
                <w:szCs w:val="24"/>
                <w:lang w:val="nl-BE"/>
              </w:rPr>
              <w:t xml:space="preserve">Art. </w:t>
            </w:r>
            <w:r w:rsidR="00AE7748">
              <w:rPr>
                <w:rFonts w:eastAsia="Calibri Light" w:cstheme="minorHAnsi"/>
                <w:b/>
                <w:bCs/>
                <w:sz w:val="24"/>
                <w:szCs w:val="24"/>
                <w:lang w:val="nl-BE"/>
              </w:rPr>
              <w:t>5</w:t>
            </w:r>
            <w:r w:rsidRPr="00645812">
              <w:rPr>
                <w:rFonts w:eastAsia="Calibri Light" w:cstheme="minorHAnsi"/>
                <w:b/>
                <w:bCs/>
                <w:sz w:val="24"/>
                <w:szCs w:val="24"/>
                <w:lang w:val="nl-BE"/>
              </w:rPr>
              <w:t>.</w:t>
            </w:r>
          </w:p>
        </w:tc>
      </w:tr>
      <w:tr w:rsidR="009F28F9" w:rsidRPr="001D61F1" w14:paraId="08752E5E" w14:textId="77777777" w:rsidTr="4C8CF346">
        <w:trPr>
          <w:trHeight w:val="300"/>
        </w:trPr>
        <w:tc>
          <w:tcPr>
            <w:tcW w:w="4912" w:type="dxa"/>
            <w:tcBorders>
              <w:top w:val="single" w:sz="8" w:space="0" w:color="auto"/>
              <w:left w:val="single" w:sz="8" w:space="0" w:color="auto"/>
              <w:bottom w:val="single" w:sz="8" w:space="0" w:color="auto"/>
              <w:right w:val="single" w:sz="8" w:space="0" w:color="auto"/>
            </w:tcBorders>
          </w:tcPr>
          <w:p w14:paraId="1A5CC662" w14:textId="1532419E" w:rsidR="009F28F9" w:rsidRDefault="001F2708" w:rsidP="009F28F9">
            <w:pPr>
              <w:spacing w:after="0" w:line="240" w:lineRule="auto"/>
              <w:jc w:val="both"/>
              <w:rPr>
                <w:color w:val="000000"/>
              </w:rPr>
            </w:pPr>
            <w:r>
              <w:rPr>
                <w:rFonts w:eastAsia="Calibri Light"/>
                <w:sz w:val="24"/>
                <w:szCs w:val="24"/>
                <w:lang w:val="fr"/>
              </w:rPr>
              <w:t>Pour chaque</w:t>
            </w:r>
            <w:r w:rsidR="00E43ADF">
              <w:rPr>
                <w:rFonts w:eastAsia="Calibri Light"/>
                <w:sz w:val="24"/>
                <w:szCs w:val="24"/>
                <w:lang w:val="fr"/>
              </w:rPr>
              <w:t xml:space="preserve"> catégorie de </w:t>
            </w:r>
            <w:r w:rsidR="00540405">
              <w:rPr>
                <w:rFonts w:eastAsia="Calibri Light"/>
                <w:sz w:val="24"/>
                <w:szCs w:val="24"/>
                <w:lang w:val="fr"/>
              </w:rPr>
              <w:t>biens</w:t>
            </w:r>
            <w:r w:rsidR="00E43ADF">
              <w:rPr>
                <w:rFonts w:eastAsia="Calibri Light"/>
                <w:sz w:val="24"/>
                <w:szCs w:val="24"/>
                <w:lang w:val="fr"/>
              </w:rPr>
              <w:t xml:space="preserve"> mentionnés à l’article 3</w:t>
            </w:r>
            <w:r w:rsidR="00EC6837">
              <w:rPr>
                <w:rFonts w:eastAsia="Calibri Light"/>
                <w:sz w:val="24"/>
                <w:szCs w:val="24"/>
                <w:lang w:val="fr"/>
              </w:rPr>
              <w:t xml:space="preserve">, </w:t>
            </w:r>
            <w:r w:rsidR="005E336B">
              <w:rPr>
                <w:rFonts w:eastAsia="Calibri Light"/>
                <w:sz w:val="24"/>
                <w:szCs w:val="24"/>
                <w:lang w:val="fr"/>
              </w:rPr>
              <w:t>les normes</w:t>
            </w:r>
            <w:r w:rsidR="00866E41">
              <w:rPr>
                <w:rFonts w:eastAsia="Calibri Light"/>
                <w:sz w:val="24"/>
                <w:szCs w:val="24"/>
                <w:lang w:val="fr"/>
              </w:rPr>
              <w:t xml:space="preserve"> techniques, </w:t>
            </w:r>
            <w:r w:rsidR="00EC6837">
              <w:rPr>
                <w:rFonts w:eastAsia="Calibri Light"/>
                <w:sz w:val="24"/>
                <w:szCs w:val="24"/>
                <w:lang w:val="fr"/>
              </w:rPr>
              <w:t>l</w:t>
            </w:r>
            <w:r w:rsidR="009F28F9" w:rsidRPr="00E51ACB">
              <w:rPr>
                <w:rFonts w:eastAsia="Calibri Light"/>
                <w:sz w:val="24"/>
                <w:szCs w:val="24"/>
                <w:lang w:val="fr"/>
              </w:rPr>
              <w:t>es critères</w:t>
            </w:r>
            <w:r w:rsidR="00866E41">
              <w:rPr>
                <w:rFonts w:eastAsia="Calibri Light"/>
                <w:sz w:val="24"/>
                <w:szCs w:val="24"/>
                <w:lang w:val="fr"/>
              </w:rPr>
              <w:t xml:space="preserve"> et la </w:t>
            </w:r>
            <w:r w:rsidR="00386DCB">
              <w:rPr>
                <w:rFonts w:eastAsia="Calibri Light"/>
                <w:sz w:val="24"/>
                <w:szCs w:val="24"/>
                <w:lang w:val="fr"/>
              </w:rPr>
              <w:t xml:space="preserve">méthode </w:t>
            </w:r>
            <w:r w:rsidR="00866E41">
              <w:rPr>
                <w:rFonts w:eastAsia="Calibri Light"/>
                <w:sz w:val="24"/>
                <w:szCs w:val="24"/>
                <w:lang w:val="fr"/>
              </w:rPr>
              <w:t>a</w:t>
            </w:r>
            <w:r w:rsidR="009F28F9" w:rsidRPr="00E51ACB">
              <w:rPr>
                <w:rFonts w:eastAsia="Calibri Light"/>
                <w:sz w:val="24"/>
                <w:szCs w:val="24"/>
                <w:lang w:val="fr"/>
              </w:rPr>
              <w:t xml:space="preserve">pplicables pour calculer l’indice de durabilité sont spécifiés </w:t>
            </w:r>
            <w:r w:rsidR="00EC6837">
              <w:rPr>
                <w:rFonts w:eastAsia="Calibri Light"/>
                <w:sz w:val="24"/>
                <w:szCs w:val="24"/>
                <w:lang w:val="fr"/>
              </w:rPr>
              <w:t xml:space="preserve">dans </w:t>
            </w:r>
            <w:r w:rsidR="00995C27">
              <w:rPr>
                <w:rFonts w:eastAsia="Calibri Light"/>
                <w:sz w:val="24"/>
                <w:szCs w:val="24"/>
                <w:lang w:val="fr"/>
              </w:rPr>
              <w:t>l’</w:t>
            </w:r>
            <w:r w:rsidR="00EC6837">
              <w:rPr>
                <w:rFonts w:eastAsia="Calibri Light"/>
                <w:sz w:val="24"/>
                <w:szCs w:val="24"/>
                <w:lang w:val="fr"/>
              </w:rPr>
              <w:t xml:space="preserve">annexe </w:t>
            </w:r>
            <w:r w:rsidR="00781205">
              <w:rPr>
                <w:rFonts w:eastAsia="Calibri Light"/>
                <w:sz w:val="24"/>
                <w:szCs w:val="24"/>
                <w:lang w:val="fr"/>
              </w:rPr>
              <w:t xml:space="preserve"> 1 </w:t>
            </w:r>
            <w:r w:rsidR="00EC6837">
              <w:rPr>
                <w:rFonts w:eastAsia="Calibri Light"/>
                <w:sz w:val="24"/>
                <w:szCs w:val="24"/>
                <w:lang w:val="fr"/>
              </w:rPr>
              <w:t>au</w:t>
            </w:r>
            <w:r w:rsidR="009F28F9" w:rsidRPr="00E51ACB">
              <w:rPr>
                <w:rFonts w:eastAsia="Calibri Light"/>
                <w:sz w:val="24"/>
                <w:szCs w:val="24"/>
                <w:lang w:val="fr"/>
              </w:rPr>
              <w:t xml:space="preserve"> présent arrêté.</w:t>
            </w:r>
            <w:r w:rsidR="009F28F9" w:rsidRPr="002D15F7">
              <w:rPr>
                <w:color w:val="000000"/>
              </w:rPr>
              <w:t xml:space="preserve"> </w:t>
            </w:r>
          </w:p>
          <w:p w14:paraId="13E2EAD7" w14:textId="328A6F5F" w:rsidR="00E27EC0" w:rsidRPr="0056472B" w:rsidRDefault="003108EC" w:rsidP="009F28F9">
            <w:pPr>
              <w:spacing w:after="0" w:line="240" w:lineRule="auto"/>
              <w:jc w:val="both"/>
              <w:rPr>
                <w:sz w:val="24"/>
                <w:szCs w:val="24"/>
              </w:rPr>
            </w:pPr>
            <w:r>
              <w:rPr>
                <w:sz w:val="24"/>
                <w:szCs w:val="24"/>
              </w:rPr>
              <w:t>Ce</w:t>
            </w:r>
            <w:r w:rsidR="00781205">
              <w:rPr>
                <w:sz w:val="24"/>
                <w:szCs w:val="24"/>
              </w:rPr>
              <w:t>t</w:t>
            </w:r>
            <w:r w:rsidR="004039CE">
              <w:rPr>
                <w:sz w:val="24"/>
                <w:szCs w:val="24"/>
              </w:rPr>
              <w:t>te</w:t>
            </w:r>
            <w:r>
              <w:rPr>
                <w:sz w:val="24"/>
                <w:szCs w:val="24"/>
              </w:rPr>
              <w:t xml:space="preserve"> annexe</w:t>
            </w:r>
            <w:r w:rsidR="00BA41FC">
              <w:rPr>
                <w:sz w:val="24"/>
                <w:szCs w:val="24"/>
              </w:rPr>
              <w:t xml:space="preserve"> </w:t>
            </w:r>
            <w:r w:rsidR="00781205">
              <w:rPr>
                <w:sz w:val="24"/>
                <w:szCs w:val="24"/>
              </w:rPr>
              <w:t>est</w:t>
            </w:r>
            <w:r w:rsidR="00BA41FC">
              <w:rPr>
                <w:sz w:val="24"/>
                <w:szCs w:val="24"/>
              </w:rPr>
              <w:t xml:space="preserve"> </w:t>
            </w:r>
            <w:r w:rsidR="00E27EC0" w:rsidRPr="0056472B">
              <w:rPr>
                <w:sz w:val="24"/>
                <w:szCs w:val="24"/>
              </w:rPr>
              <w:t>mis</w:t>
            </w:r>
            <w:r w:rsidR="004039CE">
              <w:rPr>
                <w:sz w:val="24"/>
                <w:szCs w:val="24"/>
              </w:rPr>
              <w:t>e</w:t>
            </w:r>
            <w:r w:rsidR="00E27EC0" w:rsidRPr="0056472B">
              <w:rPr>
                <w:sz w:val="24"/>
                <w:szCs w:val="24"/>
              </w:rPr>
              <w:t xml:space="preserve"> à la disposition des fabricants et des importateurs par le Service </w:t>
            </w:r>
            <w:r w:rsidR="00E27EC0" w:rsidRPr="0056472B">
              <w:rPr>
                <w:sz w:val="24"/>
                <w:szCs w:val="24"/>
              </w:rPr>
              <w:lastRenderedPageBreak/>
              <w:t>Public Fédéral Santé, Sécurité de la Chaîne Alimentaire et Environnement au minimum en néerlandais, français, allemand et anglais.</w:t>
            </w:r>
          </w:p>
        </w:tc>
        <w:tc>
          <w:tcPr>
            <w:tcW w:w="4912" w:type="dxa"/>
            <w:tcBorders>
              <w:top w:val="single" w:sz="8" w:space="0" w:color="auto"/>
              <w:left w:val="single" w:sz="8" w:space="0" w:color="auto"/>
              <w:bottom w:val="single" w:sz="8" w:space="0" w:color="auto"/>
              <w:right w:val="single" w:sz="8" w:space="0" w:color="auto"/>
            </w:tcBorders>
          </w:tcPr>
          <w:p w14:paraId="3881A193" w14:textId="2D85EB9C" w:rsidR="008564F0" w:rsidRPr="0056472B" w:rsidRDefault="00483526" w:rsidP="6E550BD2">
            <w:pPr>
              <w:spacing w:after="0" w:line="240" w:lineRule="auto"/>
              <w:jc w:val="both"/>
              <w:rPr>
                <w:rFonts w:eastAsia="Calibri Light" w:cstheme="minorHAnsi"/>
                <w:sz w:val="24"/>
                <w:szCs w:val="24"/>
                <w:lang w:val="nl-BE"/>
              </w:rPr>
            </w:pPr>
            <w:r>
              <w:rPr>
                <w:rFonts w:eastAsia="Calibri Light" w:cstheme="minorHAnsi"/>
                <w:sz w:val="24"/>
                <w:szCs w:val="24"/>
                <w:lang w:val="nl-BE"/>
              </w:rPr>
              <w:lastRenderedPageBreak/>
              <w:t>Voor elke productgroep vermeld</w:t>
            </w:r>
            <w:r w:rsidR="008564F0" w:rsidRPr="0056472B">
              <w:rPr>
                <w:rFonts w:eastAsia="Calibri Light" w:cstheme="minorHAnsi"/>
                <w:sz w:val="24"/>
                <w:szCs w:val="24"/>
                <w:lang w:val="nl-BE"/>
              </w:rPr>
              <w:t xml:space="preserve"> in artikel </w:t>
            </w:r>
            <w:r>
              <w:rPr>
                <w:rFonts w:eastAsia="Calibri Light" w:cstheme="minorHAnsi"/>
                <w:sz w:val="24"/>
                <w:szCs w:val="24"/>
                <w:lang w:val="nl-BE"/>
              </w:rPr>
              <w:t>3</w:t>
            </w:r>
            <w:r w:rsidR="000834A1">
              <w:rPr>
                <w:rFonts w:eastAsia="Calibri Light" w:cstheme="minorHAnsi"/>
                <w:sz w:val="24"/>
                <w:szCs w:val="24"/>
                <w:lang w:val="nl-BE"/>
              </w:rPr>
              <w:t xml:space="preserve">, </w:t>
            </w:r>
            <w:r w:rsidR="00C05C0B">
              <w:rPr>
                <w:rFonts w:eastAsia="Calibri Light" w:cstheme="minorHAnsi"/>
                <w:sz w:val="24"/>
                <w:szCs w:val="24"/>
                <w:lang w:val="nl-BE"/>
              </w:rPr>
              <w:t xml:space="preserve">worden de </w:t>
            </w:r>
            <w:r w:rsidR="00BC5CFF">
              <w:rPr>
                <w:rFonts w:eastAsia="Calibri Light" w:cstheme="minorHAnsi"/>
                <w:sz w:val="24"/>
                <w:szCs w:val="24"/>
                <w:lang w:val="nl-BE"/>
              </w:rPr>
              <w:t xml:space="preserve">technische normen, </w:t>
            </w:r>
            <w:r w:rsidR="00C05C0B">
              <w:rPr>
                <w:rFonts w:eastAsia="Calibri Light" w:cstheme="minorHAnsi"/>
                <w:sz w:val="24"/>
                <w:szCs w:val="24"/>
                <w:lang w:val="nl-BE"/>
              </w:rPr>
              <w:t>criteria</w:t>
            </w:r>
            <w:r w:rsidR="008564F0" w:rsidRPr="0056472B">
              <w:rPr>
                <w:rFonts w:eastAsia="Calibri Light" w:cstheme="minorHAnsi"/>
                <w:sz w:val="24"/>
                <w:szCs w:val="24"/>
                <w:lang w:val="nl-BE"/>
              </w:rPr>
              <w:t xml:space="preserve"> </w:t>
            </w:r>
            <w:r w:rsidR="00A728F2">
              <w:rPr>
                <w:rFonts w:eastAsia="Calibri Light" w:cstheme="minorHAnsi"/>
                <w:sz w:val="24"/>
                <w:szCs w:val="24"/>
                <w:lang w:val="nl-BE"/>
              </w:rPr>
              <w:t>en berekeningsmethoden</w:t>
            </w:r>
            <w:r w:rsidR="00906371">
              <w:rPr>
                <w:rFonts w:eastAsia="Calibri Light" w:cstheme="minorHAnsi"/>
                <w:sz w:val="24"/>
                <w:szCs w:val="24"/>
                <w:lang w:val="nl-BE"/>
              </w:rPr>
              <w:t xml:space="preserve"> </w:t>
            </w:r>
            <w:r w:rsidR="00F068EA">
              <w:rPr>
                <w:rFonts w:eastAsia="Calibri Light" w:cstheme="minorHAnsi"/>
                <w:sz w:val="24"/>
                <w:szCs w:val="24"/>
                <w:lang w:val="nl-BE"/>
              </w:rPr>
              <w:t xml:space="preserve">voor de </w:t>
            </w:r>
            <w:r w:rsidR="008564F0" w:rsidRPr="0056472B">
              <w:rPr>
                <w:rFonts w:eastAsia="Calibri Light" w:cstheme="minorHAnsi"/>
                <w:sz w:val="24"/>
                <w:szCs w:val="24"/>
                <w:lang w:val="nl-BE"/>
              </w:rPr>
              <w:t>levensduur</w:t>
            </w:r>
            <w:r w:rsidR="00F068EA">
              <w:rPr>
                <w:rFonts w:eastAsia="Calibri Light" w:cstheme="minorHAnsi"/>
                <w:sz w:val="24"/>
                <w:szCs w:val="24"/>
                <w:lang w:val="nl-BE"/>
              </w:rPr>
              <w:t>index</w:t>
            </w:r>
            <w:r w:rsidR="008564F0" w:rsidRPr="0056472B">
              <w:rPr>
                <w:rFonts w:eastAsia="Calibri Light" w:cstheme="minorHAnsi"/>
                <w:sz w:val="24"/>
                <w:szCs w:val="24"/>
                <w:lang w:val="nl-BE"/>
              </w:rPr>
              <w:t xml:space="preserve"> </w:t>
            </w:r>
            <w:r w:rsidR="008148DE">
              <w:rPr>
                <w:rFonts w:eastAsia="Calibri Light" w:cstheme="minorHAnsi"/>
                <w:sz w:val="24"/>
                <w:szCs w:val="24"/>
                <w:lang w:val="nl-BE"/>
              </w:rPr>
              <w:t xml:space="preserve">gespecificeerd in </w:t>
            </w:r>
            <w:r w:rsidR="008564F0" w:rsidRPr="0056472B">
              <w:rPr>
                <w:rFonts w:eastAsia="Calibri Light" w:cstheme="minorHAnsi"/>
                <w:sz w:val="24"/>
                <w:szCs w:val="24"/>
                <w:lang w:val="nl-BE"/>
              </w:rPr>
              <w:t>bijlage</w:t>
            </w:r>
            <w:r w:rsidR="009E6F9C">
              <w:rPr>
                <w:rFonts w:eastAsia="Calibri Light" w:cstheme="minorHAnsi"/>
                <w:sz w:val="24"/>
                <w:szCs w:val="24"/>
                <w:lang w:val="nl-BE"/>
              </w:rPr>
              <w:t xml:space="preserve"> 1</w:t>
            </w:r>
            <w:r w:rsidR="008564F0" w:rsidRPr="0056472B">
              <w:rPr>
                <w:rFonts w:eastAsia="Calibri Light" w:cstheme="minorHAnsi"/>
                <w:sz w:val="24"/>
                <w:szCs w:val="24"/>
                <w:lang w:val="nl-BE"/>
              </w:rPr>
              <w:t xml:space="preserve"> bij dit besluit.</w:t>
            </w:r>
          </w:p>
          <w:p w14:paraId="4566F228" w14:textId="07A23816" w:rsidR="009F28F9" w:rsidRPr="008564F0" w:rsidRDefault="008564F0" w:rsidP="009F28F9">
            <w:pPr>
              <w:spacing w:after="0" w:line="240" w:lineRule="auto"/>
              <w:jc w:val="both"/>
              <w:rPr>
                <w:rFonts w:eastAsia="Calibri Light" w:cstheme="minorHAnsi"/>
                <w:sz w:val="24"/>
                <w:szCs w:val="24"/>
                <w:lang w:val="nl-BE"/>
              </w:rPr>
            </w:pPr>
            <w:r w:rsidRPr="0056472B">
              <w:rPr>
                <w:rFonts w:eastAsia="Calibri Light" w:cstheme="minorHAnsi"/>
                <w:sz w:val="24"/>
                <w:szCs w:val="24"/>
                <w:lang w:val="nl-BE"/>
              </w:rPr>
              <w:t xml:space="preserve">Deze zal door de Federale Overheidsdienst Volksgezondheid, Veiligheid van de Voedselketen en Leefmilieu ter beschikking </w:t>
            </w:r>
            <w:r w:rsidRPr="0056472B">
              <w:rPr>
                <w:rFonts w:eastAsia="Calibri Light" w:cstheme="minorHAnsi"/>
                <w:sz w:val="24"/>
                <w:szCs w:val="24"/>
                <w:lang w:val="nl-BE"/>
              </w:rPr>
              <w:lastRenderedPageBreak/>
              <w:t>worden gesteld van de fabrikanten en importeurs in minstens het Nederlands, Frans, Duits en Engels.</w:t>
            </w:r>
          </w:p>
        </w:tc>
      </w:tr>
      <w:tr w:rsidR="004A54F8" w:rsidRPr="00A31920" w14:paraId="7C61263C" w14:textId="77777777" w:rsidTr="4C8CF346">
        <w:trPr>
          <w:trHeight w:val="300"/>
        </w:trPr>
        <w:tc>
          <w:tcPr>
            <w:tcW w:w="4912" w:type="dxa"/>
            <w:tcBorders>
              <w:top w:val="single" w:sz="8" w:space="0" w:color="auto"/>
              <w:left w:val="single" w:sz="8" w:space="0" w:color="auto"/>
              <w:bottom w:val="single" w:sz="8" w:space="0" w:color="auto"/>
              <w:right w:val="single" w:sz="8" w:space="0" w:color="auto"/>
            </w:tcBorders>
          </w:tcPr>
          <w:p w14:paraId="1C0F4632" w14:textId="02DCE5CF" w:rsidR="004A54F8" w:rsidRPr="005A4A8A" w:rsidRDefault="005A4A8A" w:rsidP="005A4A8A">
            <w:pPr>
              <w:spacing w:after="0" w:line="240" w:lineRule="auto"/>
              <w:jc w:val="center"/>
              <w:rPr>
                <w:rFonts w:eastAsia="Calibri Light"/>
                <w:b/>
                <w:bCs/>
                <w:sz w:val="24"/>
                <w:szCs w:val="24"/>
                <w:lang w:val="fr"/>
              </w:rPr>
            </w:pPr>
            <w:r w:rsidRPr="005A4A8A">
              <w:rPr>
                <w:rFonts w:eastAsia="Calibri Light"/>
                <w:b/>
                <w:bCs/>
                <w:sz w:val="24"/>
                <w:szCs w:val="24"/>
                <w:lang w:val="fr"/>
              </w:rPr>
              <w:lastRenderedPageBreak/>
              <w:t>Art. 6</w:t>
            </w:r>
            <w:r w:rsidR="00A96C61">
              <w:rPr>
                <w:rFonts w:eastAsia="Calibri Light"/>
                <w:b/>
                <w:bCs/>
                <w:sz w:val="24"/>
                <w:szCs w:val="24"/>
                <w:lang w:val="fr"/>
              </w:rPr>
              <w:t>.</w:t>
            </w:r>
          </w:p>
        </w:tc>
        <w:tc>
          <w:tcPr>
            <w:tcW w:w="4912" w:type="dxa"/>
            <w:tcBorders>
              <w:top w:val="single" w:sz="8" w:space="0" w:color="auto"/>
              <w:left w:val="single" w:sz="8" w:space="0" w:color="auto"/>
              <w:bottom w:val="single" w:sz="8" w:space="0" w:color="auto"/>
              <w:right w:val="single" w:sz="8" w:space="0" w:color="auto"/>
            </w:tcBorders>
          </w:tcPr>
          <w:p w14:paraId="1104B359" w14:textId="61ADC94D" w:rsidR="004A54F8" w:rsidRPr="005A4A8A" w:rsidRDefault="005A4A8A" w:rsidP="005A4A8A">
            <w:pPr>
              <w:spacing w:after="0" w:line="240" w:lineRule="auto"/>
              <w:jc w:val="center"/>
              <w:rPr>
                <w:rFonts w:eastAsia="Calibri Light" w:cstheme="minorHAnsi"/>
                <w:b/>
                <w:bCs/>
                <w:sz w:val="24"/>
                <w:szCs w:val="24"/>
                <w:lang w:val="nl-BE"/>
              </w:rPr>
            </w:pPr>
            <w:r w:rsidRPr="005A4A8A">
              <w:rPr>
                <w:rFonts w:eastAsia="Calibri Light" w:cstheme="minorHAnsi"/>
                <w:b/>
                <w:bCs/>
                <w:sz w:val="24"/>
                <w:szCs w:val="24"/>
                <w:lang w:val="nl-BE"/>
              </w:rPr>
              <w:t>Art. 6</w:t>
            </w:r>
            <w:r w:rsidR="00A96C61">
              <w:rPr>
                <w:rFonts w:eastAsia="Calibri Light" w:cstheme="minorHAnsi"/>
                <w:b/>
                <w:bCs/>
                <w:sz w:val="24"/>
                <w:szCs w:val="24"/>
                <w:lang w:val="nl-BE"/>
              </w:rPr>
              <w:t>.</w:t>
            </w:r>
          </w:p>
        </w:tc>
      </w:tr>
      <w:tr w:rsidR="00BF3207" w:rsidRPr="001D61F1" w14:paraId="40B5A055" w14:textId="77777777" w:rsidTr="4C8CF346">
        <w:trPr>
          <w:trHeight w:val="300"/>
        </w:trPr>
        <w:tc>
          <w:tcPr>
            <w:tcW w:w="4912" w:type="dxa"/>
            <w:tcBorders>
              <w:top w:val="single" w:sz="8" w:space="0" w:color="auto"/>
              <w:left w:val="single" w:sz="8" w:space="0" w:color="auto"/>
              <w:bottom w:val="single" w:sz="8" w:space="0" w:color="auto"/>
              <w:right w:val="single" w:sz="8" w:space="0" w:color="auto"/>
            </w:tcBorders>
          </w:tcPr>
          <w:p w14:paraId="55FB7B57" w14:textId="20254EDE" w:rsidR="00BF3207" w:rsidRDefault="00BF3207" w:rsidP="00BF3207">
            <w:pPr>
              <w:spacing w:after="0" w:line="240" w:lineRule="auto"/>
              <w:jc w:val="both"/>
              <w:rPr>
                <w:rFonts w:eastAsia="Calibri Light"/>
                <w:sz w:val="24"/>
                <w:szCs w:val="24"/>
                <w:lang w:val="fr"/>
              </w:rPr>
            </w:pPr>
            <w:r w:rsidRPr="00645812">
              <w:rPr>
                <w:rFonts w:eastAsia="Calibri Light" w:cstheme="minorHAnsi"/>
                <w:sz w:val="24"/>
                <w:szCs w:val="24"/>
                <w:lang w:val="fr"/>
              </w:rPr>
              <w:t xml:space="preserve">La </w:t>
            </w:r>
            <w:r w:rsidRPr="00AA32E3">
              <w:rPr>
                <w:rFonts w:eastAsia="Calibri Light" w:cstheme="minorHAnsi"/>
                <w:sz w:val="24"/>
                <w:szCs w:val="24"/>
                <w:lang w:val="fr"/>
              </w:rPr>
              <w:t xml:space="preserve">méthode de calcul de l’indice de </w:t>
            </w:r>
            <w:r>
              <w:rPr>
                <w:rFonts w:eastAsia="Calibri Light" w:cstheme="minorHAnsi"/>
                <w:sz w:val="24"/>
                <w:szCs w:val="24"/>
                <w:lang w:val="fr"/>
              </w:rPr>
              <w:t>dura</w:t>
            </w:r>
            <w:r w:rsidRPr="00AA32E3">
              <w:rPr>
                <w:rFonts w:eastAsia="Calibri Light" w:cstheme="minorHAnsi"/>
                <w:sz w:val="24"/>
                <w:szCs w:val="24"/>
                <w:lang w:val="fr"/>
              </w:rPr>
              <w:t xml:space="preserve">bilité en exécution de l’article </w:t>
            </w:r>
            <w:r w:rsidR="008A4B84">
              <w:rPr>
                <w:rFonts w:eastAsia="Calibri Light" w:cstheme="minorHAnsi"/>
                <w:sz w:val="24"/>
                <w:szCs w:val="24"/>
                <w:lang w:val="fr"/>
              </w:rPr>
              <w:t>5</w:t>
            </w:r>
            <w:r w:rsidRPr="00AA32E3">
              <w:rPr>
                <w:rFonts w:eastAsia="Calibri Light" w:cstheme="minorHAnsi"/>
                <w:sz w:val="24"/>
                <w:szCs w:val="24"/>
                <w:lang w:val="fr"/>
              </w:rPr>
              <w:t xml:space="preserve"> §2 de la loi du 8 février 2024 relative à la promotion de la réparabilité et de la durabilité des biens est </w:t>
            </w:r>
            <w:r w:rsidRPr="00645812">
              <w:rPr>
                <w:rFonts w:eastAsia="Calibri Light" w:cstheme="minorHAnsi"/>
                <w:sz w:val="24"/>
                <w:szCs w:val="24"/>
                <w:lang w:val="fr"/>
              </w:rPr>
              <w:t>établie conformément à l’annexe 2 du présent arrêté.</w:t>
            </w:r>
            <w:r w:rsidRPr="00645812">
              <w:rPr>
                <w:rFonts w:eastAsia="Calibri Light" w:cstheme="minorHAnsi"/>
                <w:b/>
                <w:bCs/>
                <w:sz w:val="24"/>
                <w:szCs w:val="24"/>
              </w:rPr>
              <w:t xml:space="preserve"> </w:t>
            </w:r>
          </w:p>
        </w:tc>
        <w:tc>
          <w:tcPr>
            <w:tcW w:w="4912" w:type="dxa"/>
            <w:tcBorders>
              <w:top w:val="single" w:sz="8" w:space="0" w:color="auto"/>
              <w:left w:val="single" w:sz="8" w:space="0" w:color="auto"/>
              <w:bottom w:val="single" w:sz="8" w:space="0" w:color="auto"/>
              <w:right w:val="single" w:sz="8" w:space="0" w:color="auto"/>
            </w:tcBorders>
          </w:tcPr>
          <w:p w14:paraId="2BB7AEB2" w14:textId="0A4F20CD" w:rsidR="00BF3207" w:rsidRDefault="00BF3207" w:rsidP="00BF3207">
            <w:pPr>
              <w:spacing w:after="0" w:line="240" w:lineRule="auto"/>
              <w:jc w:val="both"/>
              <w:rPr>
                <w:rFonts w:eastAsia="Calibri Light" w:cstheme="minorHAnsi"/>
                <w:sz w:val="24"/>
                <w:szCs w:val="24"/>
                <w:lang w:val="nl-BE"/>
              </w:rPr>
            </w:pPr>
            <w:r w:rsidRPr="00645812">
              <w:rPr>
                <w:rFonts w:eastAsia="Calibri Light" w:cstheme="minorHAnsi"/>
                <w:sz w:val="24"/>
                <w:szCs w:val="24"/>
                <w:lang w:val="nl-BE"/>
              </w:rPr>
              <w:t xml:space="preserve">De methode voor de berekening van de </w:t>
            </w:r>
            <w:r>
              <w:rPr>
                <w:rFonts w:eastAsia="Calibri Light" w:cstheme="minorHAnsi"/>
                <w:sz w:val="24"/>
                <w:szCs w:val="24"/>
                <w:lang w:val="nl-BE"/>
              </w:rPr>
              <w:t>levensduur</w:t>
            </w:r>
            <w:r w:rsidRPr="00645812">
              <w:rPr>
                <w:rFonts w:eastAsia="Calibri Light" w:cstheme="minorHAnsi"/>
                <w:sz w:val="24"/>
                <w:szCs w:val="24"/>
                <w:lang w:val="nl-BE"/>
              </w:rPr>
              <w:t xml:space="preserve">index ter uitvoering van artikel </w:t>
            </w:r>
            <w:r w:rsidR="008A4B84">
              <w:rPr>
                <w:rFonts w:eastAsia="Calibri Light" w:cstheme="minorHAnsi"/>
                <w:sz w:val="24"/>
                <w:szCs w:val="24"/>
                <w:lang w:val="nl-BE"/>
              </w:rPr>
              <w:t>5</w:t>
            </w:r>
            <w:r w:rsidRPr="00645812">
              <w:rPr>
                <w:rFonts w:eastAsia="Calibri Light" w:cstheme="minorHAnsi"/>
                <w:sz w:val="24"/>
                <w:szCs w:val="24"/>
                <w:lang w:val="nl-BE"/>
              </w:rPr>
              <w:t xml:space="preserve">, § 2, van de wet van </w:t>
            </w:r>
            <w:r>
              <w:rPr>
                <w:rFonts w:eastAsia="Calibri Light" w:cstheme="minorHAnsi"/>
                <w:sz w:val="24"/>
                <w:szCs w:val="24"/>
                <w:lang w:val="nl-BE"/>
              </w:rPr>
              <w:t>8 februari 2024</w:t>
            </w:r>
            <w:r w:rsidRPr="00645812">
              <w:rPr>
                <w:rFonts w:eastAsia="Calibri Light" w:cstheme="minorHAnsi"/>
                <w:sz w:val="24"/>
                <w:szCs w:val="24"/>
                <w:lang w:val="nl-BE"/>
              </w:rPr>
              <w:t xml:space="preserve"> ter bevordering van de herstelbaarheid en de levensduur van goederen wordt vastgesteld overeenkomstig bijlage 2 bij dit besluit.</w:t>
            </w:r>
          </w:p>
        </w:tc>
      </w:tr>
      <w:tr w:rsidR="00BF3207" w:rsidRPr="009F28F9" w14:paraId="0BF504F8" w14:textId="77777777" w:rsidTr="4C8CF346">
        <w:trPr>
          <w:trHeight w:val="300"/>
        </w:trPr>
        <w:tc>
          <w:tcPr>
            <w:tcW w:w="4912" w:type="dxa"/>
            <w:tcBorders>
              <w:top w:val="single" w:sz="8" w:space="0" w:color="auto"/>
              <w:left w:val="single" w:sz="8" w:space="0" w:color="auto"/>
              <w:bottom w:val="single" w:sz="8" w:space="0" w:color="auto"/>
              <w:right w:val="single" w:sz="8" w:space="0" w:color="auto"/>
            </w:tcBorders>
          </w:tcPr>
          <w:p w14:paraId="65E92549" w14:textId="46E96686" w:rsidR="00BF3207" w:rsidRPr="00645812" w:rsidRDefault="00BF3207" w:rsidP="00BF3207">
            <w:pPr>
              <w:spacing w:after="0" w:line="240" w:lineRule="auto"/>
              <w:jc w:val="center"/>
              <w:rPr>
                <w:rFonts w:cstheme="minorHAnsi"/>
                <w:sz w:val="24"/>
                <w:szCs w:val="24"/>
              </w:rPr>
            </w:pPr>
            <w:r w:rsidRPr="00645812">
              <w:rPr>
                <w:rFonts w:eastAsia="Calibri Light" w:cstheme="minorHAnsi"/>
                <w:b/>
                <w:bCs/>
                <w:sz w:val="24"/>
                <w:szCs w:val="24"/>
              </w:rPr>
              <w:t>Art.</w:t>
            </w:r>
            <w:r w:rsidR="00A96C61">
              <w:rPr>
                <w:rFonts w:eastAsia="Calibri Light" w:cstheme="minorHAnsi"/>
                <w:b/>
                <w:bCs/>
                <w:sz w:val="24"/>
                <w:szCs w:val="24"/>
              </w:rPr>
              <w:t xml:space="preserve"> </w:t>
            </w:r>
            <w:r w:rsidR="008A4B84">
              <w:rPr>
                <w:rFonts w:eastAsia="Calibri Light" w:cstheme="minorHAnsi"/>
                <w:b/>
                <w:bCs/>
                <w:sz w:val="24"/>
                <w:szCs w:val="24"/>
              </w:rPr>
              <w:t>7</w:t>
            </w:r>
            <w:r w:rsidR="00A96C61">
              <w:rPr>
                <w:rFonts w:eastAsia="Calibri Light" w:cstheme="minorHAnsi"/>
                <w:b/>
                <w:bCs/>
                <w:sz w:val="24"/>
                <w:szCs w:val="24"/>
              </w:rPr>
              <w:t>.</w:t>
            </w:r>
          </w:p>
        </w:tc>
        <w:tc>
          <w:tcPr>
            <w:tcW w:w="4912" w:type="dxa"/>
            <w:tcBorders>
              <w:top w:val="single" w:sz="8" w:space="0" w:color="auto"/>
              <w:left w:val="single" w:sz="8" w:space="0" w:color="auto"/>
              <w:bottom w:val="single" w:sz="8" w:space="0" w:color="auto"/>
              <w:right w:val="single" w:sz="8" w:space="0" w:color="auto"/>
            </w:tcBorders>
          </w:tcPr>
          <w:p w14:paraId="66083092" w14:textId="71B243B5" w:rsidR="00BF3207" w:rsidRPr="009F28F9" w:rsidRDefault="00BF3207" w:rsidP="00BF3207">
            <w:pPr>
              <w:spacing w:after="0" w:line="240" w:lineRule="auto"/>
              <w:jc w:val="center"/>
              <w:rPr>
                <w:rFonts w:eastAsia="Calibri Light"/>
                <w:sz w:val="24"/>
                <w:szCs w:val="24"/>
                <w:lang w:val="fr-BE"/>
              </w:rPr>
            </w:pPr>
            <w:r w:rsidRPr="3A3635D8">
              <w:rPr>
                <w:rFonts w:eastAsia="Calibri Light"/>
                <w:b/>
                <w:sz w:val="24"/>
                <w:szCs w:val="24"/>
              </w:rPr>
              <w:t xml:space="preserve">Art. </w:t>
            </w:r>
            <w:r w:rsidR="008A4B84">
              <w:rPr>
                <w:rFonts w:eastAsia="Calibri Light"/>
                <w:b/>
                <w:sz w:val="24"/>
                <w:szCs w:val="24"/>
              </w:rPr>
              <w:t>7</w:t>
            </w:r>
            <w:r w:rsidR="00A96C61">
              <w:rPr>
                <w:rFonts w:eastAsia="Calibri Light"/>
                <w:b/>
                <w:sz w:val="24"/>
                <w:szCs w:val="24"/>
              </w:rPr>
              <w:t>.</w:t>
            </w:r>
          </w:p>
        </w:tc>
      </w:tr>
      <w:tr w:rsidR="00BF3207" w:rsidRPr="001D61F1" w14:paraId="1CF862BA" w14:textId="77777777" w:rsidTr="4C8CF346">
        <w:trPr>
          <w:trHeight w:val="300"/>
        </w:trPr>
        <w:tc>
          <w:tcPr>
            <w:tcW w:w="4912" w:type="dxa"/>
            <w:tcBorders>
              <w:top w:val="single" w:sz="8" w:space="0" w:color="auto"/>
              <w:left w:val="single" w:sz="8" w:space="0" w:color="auto"/>
              <w:bottom w:val="single" w:sz="8" w:space="0" w:color="auto"/>
              <w:right w:val="single" w:sz="8" w:space="0" w:color="auto"/>
            </w:tcBorders>
          </w:tcPr>
          <w:p w14:paraId="5B54C4B3" w14:textId="393EE049" w:rsidR="00BF3207" w:rsidRPr="00645812" w:rsidRDefault="00BF3207" w:rsidP="07778DF8">
            <w:pPr>
              <w:spacing w:after="0" w:line="240" w:lineRule="auto"/>
              <w:ind w:right="139"/>
              <w:jc w:val="both"/>
              <w:textAlignment w:val="baseline"/>
              <w:rPr>
                <w:rFonts w:eastAsia="Times New Roman"/>
                <w:color w:val="000000" w:themeColor="text1"/>
                <w:sz w:val="24"/>
                <w:szCs w:val="24"/>
                <w:lang w:val="fr-BE" w:eastAsia="fr-BE"/>
              </w:rPr>
            </w:pPr>
            <w:r w:rsidRPr="07778DF8">
              <w:rPr>
                <w:rFonts w:eastAsia="Times New Roman"/>
                <w:color w:val="000000" w:themeColor="text1"/>
                <w:sz w:val="24"/>
                <w:szCs w:val="24"/>
                <w:lang w:eastAsia="fr-BE"/>
              </w:rPr>
              <w:t>§1 Les fabricants ou importateurs établissent l’indice de durabilité des biens qu’ils mettent sur le marché conformément aux articles 3, 4</w:t>
            </w:r>
            <w:r w:rsidR="000A66B0">
              <w:rPr>
                <w:rFonts w:eastAsia="Times New Roman"/>
                <w:color w:val="000000" w:themeColor="text1"/>
                <w:sz w:val="24"/>
                <w:szCs w:val="24"/>
                <w:lang w:eastAsia="fr-BE"/>
              </w:rPr>
              <w:t>,</w:t>
            </w:r>
            <w:r w:rsidR="00A445F7" w:rsidRPr="07778DF8">
              <w:rPr>
                <w:rFonts w:eastAsia="Times New Roman"/>
                <w:color w:val="000000" w:themeColor="text1"/>
                <w:sz w:val="24"/>
                <w:szCs w:val="24"/>
                <w:lang w:eastAsia="fr-BE"/>
              </w:rPr>
              <w:t xml:space="preserve">  5 </w:t>
            </w:r>
            <w:r w:rsidRPr="07778DF8">
              <w:rPr>
                <w:rFonts w:eastAsia="Times New Roman"/>
                <w:color w:val="000000" w:themeColor="text1"/>
                <w:sz w:val="24"/>
                <w:szCs w:val="24"/>
                <w:lang w:eastAsia="fr-BE"/>
              </w:rPr>
              <w:t xml:space="preserve">et </w:t>
            </w:r>
            <w:r w:rsidR="00A445F7" w:rsidRPr="07778DF8">
              <w:rPr>
                <w:rFonts w:eastAsia="Times New Roman"/>
                <w:color w:val="000000" w:themeColor="text1"/>
                <w:sz w:val="24"/>
                <w:szCs w:val="24"/>
                <w:lang w:eastAsia="fr-BE"/>
              </w:rPr>
              <w:t>6</w:t>
            </w:r>
            <w:r w:rsidRPr="07778DF8">
              <w:rPr>
                <w:rFonts w:eastAsia="Times New Roman"/>
                <w:color w:val="000000" w:themeColor="text1"/>
                <w:sz w:val="24"/>
                <w:szCs w:val="24"/>
                <w:lang w:eastAsia="fr-BE"/>
              </w:rPr>
              <w:t>.</w:t>
            </w:r>
            <w:r w:rsidRPr="07778DF8">
              <w:rPr>
                <w:rFonts w:eastAsia="Times New Roman"/>
                <w:color w:val="000000" w:themeColor="text1"/>
                <w:sz w:val="24"/>
                <w:szCs w:val="24"/>
                <w:lang w:val="fr-BE" w:eastAsia="fr-BE"/>
              </w:rPr>
              <w:t> </w:t>
            </w:r>
          </w:p>
          <w:p w14:paraId="5E0ADF5E" w14:textId="77777777" w:rsidR="00BF3207" w:rsidRPr="00645812" w:rsidRDefault="00BF3207" w:rsidP="00BF3207">
            <w:pPr>
              <w:spacing w:after="0" w:line="240" w:lineRule="auto"/>
              <w:ind w:left="134" w:right="139"/>
              <w:jc w:val="both"/>
              <w:textAlignment w:val="baseline"/>
              <w:rPr>
                <w:rFonts w:eastAsia="Times New Roman" w:cstheme="minorHAnsi"/>
                <w:color w:val="000000" w:themeColor="text1"/>
                <w:sz w:val="24"/>
                <w:szCs w:val="24"/>
                <w:lang w:val="fr-BE" w:eastAsia="fr-BE"/>
              </w:rPr>
            </w:pPr>
            <w:r w:rsidRPr="00645812">
              <w:rPr>
                <w:rFonts w:eastAsia="Times New Roman" w:cstheme="minorHAnsi"/>
                <w:color w:val="000000" w:themeColor="text1"/>
                <w:sz w:val="24"/>
                <w:szCs w:val="24"/>
                <w:lang w:val="fr-BE" w:eastAsia="fr-BE"/>
              </w:rPr>
              <w:t> </w:t>
            </w:r>
          </w:p>
          <w:p w14:paraId="6227F8E8" w14:textId="6E23DCDD" w:rsidR="00BF3207" w:rsidRPr="00645812" w:rsidRDefault="00BF3207" w:rsidP="00BF3207">
            <w:pPr>
              <w:spacing w:after="0" w:line="240" w:lineRule="auto"/>
              <w:ind w:right="139"/>
              <w:jc w:val="both"/>
              <w:textAlignment w:val="baseline"/>
              <w:rPr>
                <w:rFonts w:eastAsia="Times New Roman" w:cstheme="minorHAnsi"/>
                <w:sz w:val="24"/>
                <w:szCs w:val="24"/>
                <w:lang w:val="fr-BE" w:eastAsia="fr-BE"/>
              </w:rPr>
            </w:pPr>
            <w:r w:rsidRPr="00645812">
              <w:rPr>
                <w:rFonts w:eastAsia="Times New Roman" w:cstheme="minorHAnsi"/>
                <w:sz w:val="24"/>
                <w:szCs w:val="24"/>
                <w:lang w:eastAsia="fr-BE"/>
              </w:rPr>
              <w:t xml:space="preserve">§2 Les fabricants ou importateurs communiquent sans frais, aux vendeurs et distributeurs, au moment du référencement et à la livraison des </w:t>
            </w:r>
            <w:r w:rsidRPr="00645812">
              <w:rPr>
                <w:rFonts w:eastAsia="Times New Roman" w:cstheme="minorHAnsi"/>
                <w:color w:val="000000" w:themeColor="text1"/>
                <w:sz w:val="24"/>
                <w:szCs w:val="24"/>
                <w:lang w:eastAsia="fr-BE"/>
              </w:rPr>
              <w:t xml:space="preserve">biens l’indice de </w:t>
            </w:r>
            <w:r>
              <w:rPr>
                <w:rFonts w:eastAsia="Times New Roman" w:cstheme="minorHAnsi"/>
                <w:color w:val="000000" w:themeColor="text1"/>
                <w:sz w:val="24"/>
                <w:szCs w:val="24"/>
                <w:lang w:eastAsia="fr-BE"/>
              </w:rPr>
              <w:t>dura</w:t>
            </w:r>
            <w:r w:rsidRPr="00645812">
              <w:rPr>
                <w:rFonts w:eastAsia="Times New Roman" w:cstheme="minorHAnsi"/>
                <w:color w:val="000000" w:themeColor="text1"/>
                <w:sz w:val="24"/>
                <w:szCs w:val="24"/>
                <w:lang w:eastAsia="fr-BE"/>
              </w:rPr>
              <w:t>bilité ainsi que les normes techniques permettant d’établir les scores pour chacun des critères de l’indice. </w:t>
            </w:r>
            <w:r w:rsidRPr="00645812">
              <w:rPr>
                <w:rFonts w:eastAsia="Times New Roman" w:cstheme="minorHAnsi"/>
                <w:color w:val="000000" w:themeColor="text1"/>
                <w:sz w:val="24"/>
                <w:szCs w:val="24"/>
                <w:lang w:val="fr-BE" w:eastAsia="fr-BE"/>
              </w:rPr>
              <w:t> </w:t>
            </w:r>
          </w:p>
          <w:p w14:paraId="3284BB5E" w14:textId="77777777" w:rsidR="00BF3207" w:rsidRPr="00645812" w:rsidRDefault="00BF3207" w:rsidP="00BF3207">
            <w:pPr>
              <w:spacing w:after="0" w:line="240" w:lineRule="auto"/>
              <w:ind w:left="134" w:right="139"/>
              <w:jc w:val="both"/>
              <w:textAlignment w:val="baseline"/>
              <w:rPr>
                <w:rFonts w:eastAsia="Times New Roman" w:cstheme="minorHAnsi"/>
                <w:sz w:val="24"/>
                <w:szCs w:val="24"/>
                <w:lang w:val="fr-BE" w:eastAsia="fr-BE"/>
              </w:rPr>
            </w:pPr>
          </w:p>
          <w:p w14:paraId="2914CBE2" w14:textId="6625D1FE" w:rsidR="00BF3207" w:rsidRPr="00645812" w:rsidRDefault="00BF3207" w:rsidP="00BF3207">
            <w:pPr>
              <w:spacing w:after="0" w:line="240" w:lineRule="auto"/>
              <w:ind w:right="139"/>
              <w:jc w:val="both"/>
              <w:textAlignment w:val="baseline"/>
              <w:rPr>
                <w:rFonts w:eastAsia="Times New Roman" w:cstheme="minorHAnsi"/>
                <w:sz w:val="24"/>
                <w:szCs w:val="24"/>
                <w:lang w:val="fr-BE" w:eastAsia="fr-BE"/>
              </w:rPr>
            </w:pPr>
            <w:r w:rsidRPr="00645812">
              <w:rPr>
                <w:rFonts w:eastAsia="Times New Roman" w:cstheme="minorHAnsi"/>
                <w:sz w:val="24"/>
                <w:szCs w:val="24"/>
                <w:lang w:eastAsia="fr-BE"/>
              </w:rPr>
              <w:t xml:space="preserve">§3 Lorsque les distributeurs ne se confondent pas avec les vendeurs, ils communiquent sans frais, aux vendeurs, au moment du référencement et à la livraison des </w:t>
            </w:r>
            <w:r w:rsidRPr="00645812">
              <w:rPr>
                <w:rFonts w:eastAsia="Times New Roman" w:cstheme="minorHAnsi"/>
                <w:color w:val="000000" w:themeColor="text1"/>
                <w:sz w:val="24"/>
                <w:szCs w:val="24"/>
                <w:lang w:eastAsia="fr-BE"/>
              </w:rPr>
              <w:t xml:space="preserve">biens, </w:t>
            </w:r>
            <w:r w:rsidRPr="00645812">
              <w:rPr>
                <w:rFonts w:eastAsia="Times New Roman" w:cstheme="minorHAnsi"/>
                <w:sz w:val="24"/>
                <w:szCs w:val="24"/>
                <w:lang w:eastAsia="fr-BE"/>
              </w:rPr>
              <w:t xml:space="preserve">l’indice de </w:t>
            </w:r>
            <w:r>
              <w:rPr>
                <w:rFonts w:eastAsia="Times New Roman" w:cstheme="minorHAnsi"/>
                <w:sz w:val="24"/>
                <w:szCs w:val="24"/>
                <w:lang w:eastAsia="fr-BE"/>
              </w:rPr>
              <w:t>dura</w:t>
            </w:r>
            <w:r w:rsidRPr="00645812">
              <w:rPr>
                <w:rFonts w:eastAsia="Times New Roman" w:cstheme="minorHAnsi"/>
                <w:sz w:val="24"/>
                <w:szCs w:val="24"/>
                <w:lang w:eastAsia="fr-BE"/>
              </w:rPr>
              <w:t>bilité ainsi que les normes techniques permettant d’établir les scores pour chacun des critères de l’indice.</w:t>
            </w:r>
            <w:r w:rsidRPr="00645812">
              <w:rPr>
                <w:rFonts w:eastAsia="Times New Roman" w:cstheme="minorHAnsi"/>
                <w:sz w:val="24"/>
                <w:szCs w:val="24"/>
                <w:lang w:val="fr-BE" w:eastAsia="fr-BE"/>
              </w:rPr>
              <w:t> </w:t>
            </w:r>
          </w:p>
          <w:p w14:paraId="59295C21" w14:textId="77777777" w:rsidR="00BF3207" w:rsidRDefault="00BF3207" w:rsidP="00BF3207">
            <w:pPr>
              <w:spacing w:after="0" w:line="240" w:lineRule="auto"/>
              <w:rPr>
                <w:rFonts w:eastAsia="Times New Roman" w:cstheme="minorHAnsi"/>
                <w:sz w:val="24"/>
                <w:szCs w:val="24"/>
                <w:lang w:eastAsia="fr-BE"/>
              </w:rPr>
            </w:pPr>
          </w:p>
          <w:p w14:paraId="7FF3EA32" w14:textId="2E51CD19" w:rsidR="00BF3207" w:rsidRPr="00A524A4" w:rsidRDefault="00BF3207" w:rsidP="07778DF8">
            <w:pPr>
              <w:spacing w:after="0" w:line="240" w:lineRule="auto"/>
              <w:jc w:val="both"/>
              <w:rPr>
                <w:rFonts w:eastAsia="Calibri Light"/>
                <w:sz w:val="24"/>
                <w:szCs w:val="24"/>
                <w:lang w:val="fr-BE"/>
              </w:rPr>
            </w:pPr>
            <w:r w:rsidRPr="07778DF8">
              <w:rPr>
                <w:rFonts w:eastAsia="Times New Roman"/>
                <w:sz w:val="24"/>
                <w:szCs w:val="24"/>
                <w:lang w:eastAsia="fr-BE"/>
              </w:rPr>
              <w:t xml:space="preserve">§4 </w:t>
            </w:r>
            <w:r w:rsidR="005F6972" w:rsidRPr="005F6972">
              <w:rPr>
                <w:rFonts w:eastAsia="Times New Roman"/>
                <w:sz w:val="24"/>
                <w:szCs w:val="24"/>
                <w:lang w:eastAsia="fr-BE"/>
              </w:rPr>
              <w:t>Au plus tard un mois après la mise sur le marché de la première unité,</w:t>
            </w:r>
            <w:r w:rsidR="005F6972">
              <w:rPr>
                <w:rFonts w:eastAsia="Times New Roman"/>
                <w:sz w:val="24"/>
                <w:szCs w:val="24"/>
                <w:lang w:eastAsia="fr-BE"/>
              </w:rPr>
              <w:t xml:space="preserve"> l</w:t>
            </w:r>
            <w:r w:rsidRPr="07778DF8">
              <w:rPr>
                <w:rFonts w:eastAsia="Times New Roman"/>
                <w:sz w:val="24"/>
                <w:szCs w:val="24"/>
                <w:lang w:eastAsia="fr-BE"/>
              </w:rPr>
              <w:t>es fabricants ou importateurs communiquent via un site internet</w:t>
            </w:r>
            <w:r w:rsidR="00822E3E">
              <w:rPr>
                <w:rFonts w:eastAsia="Times New Roman"/>
                <w:sz w:val="24"/>
                <w:szCs w:val="24"/>
                <w:lang w:eastAsia="fr-BE"/>
              </w:rPr>
              <w:t>,</w:t>
            </w:r>
            <w:r w:rsidRPr="07778DF8">
              <w:rPr>
                <w:rFonts w:eastAsia="Times New Roman"/>
                <w:sz w:val="24"/>
                <w:szCs w:val="24"/>
                <w:lang w:eastAsia="fr-BE"/>
              </w:rPr>
              <w:t xml:space="preserve"> sans frais, à toute personne intéressée, l’indice de durabilité</w:t>
            </w:r>
            <w:r w:rsidRPr="07778DF8">
              <w:rPr>
                <w:rFonts w:eastAsia="Times New Roman"/>
                <w:sz w:val="24"/>
                <w:szCs w:val="24"/>
                <w:lang w:val="fr-BE" w:eastAsia="fr-BE"/>
              </w:rPr>
              <w:t xml:space="preserve">, </w:t>
            </w:r>
            <w:r w:rsidRPr="07778DF8">
              <w:rPr>
                <w:rFonts w:eastAsia="Times New Roman"/>
                <w:sz w:val="24"/>
                <w:szCs w:val="24"/>
                <w:lang w:eastAsia="fr-BE"/>
              </w:rPr>
              <w:t>les normes techniques du bien ainsi que le détail du calcul ayant permis d’établir l’indice de durabilité.</w:t>
            </w:r>
          </w:p>
        </w:tc>
        <w:tc>
          <w:tcPr>
            <w:tcW w:w="4912" w:type="dxa"/>
            <w:tcBorders>
              <w:top w:val="single" w:sz="8" w:space="0" w:color="auto"/>
              <w:left w:val="single" w:sz="8" w:space="0" w:color="auto"/>
              <w:bottom w:val="single" w:sz="8" w:space="0" w:color="auto"/>
              <w:right w:val="single" w:sz="8" w:space="0" w:color="auto"/>
            </w:tcBorders>
          </w:tcPr>
          <w:p w14:paraId="3238D5B4" w14:textId="4B73362D" w:rsidR="00BF3207" w:rsidRPr="00F81FDF" w:rsidRDefault="00BF3207" w:rsidP="00A445F7">
            <w:pPr>
              <w:spacing w:after="0" w:line="240" w:lineRule="auto"/>
              <w:ind w:right="81"/>
              <w:jc w:val="both"/>
              <w:rPr>
                <w:sz w:val="24"/>
                <w:szCs w:val="24"/>
                <w:lang w:val="nl-BE"/>
              </w:rPr>
            </w:pPr>
            <w:r w:rsidRPr="00F81FDF">
              <w:rPr>
                <w:sz w:val="24"/>
                <w:szCs w:val="24"/>
                <w:lang w:val="nl-BE"/>
              </w:rPr>
              <w:t xml:space="preserve">§1 De fabrikanten of invoerders stellen de </w:t>
            </w:r>
            <w:r>
              <w:rPr>
                <w:sz w:val="24"/>
                <w:szCs w:val="24"/>
                <w:lang w:val="nl-BE"/>
              </w:rPr>
              <w:t>levensduur</w:t>
            </w:r>
            <w:r w:rsidRPr="00F81FDF">
              <w:rPr>
                <w:sz w:val="24"/>
                <w:szCs w:val="24"/>
                <w:lang w:val="nl-BE"/>
              </w:rPr>
              <w:t xml:space="preserve">index vast voor de goederen </w:t>
            </w:r>
            <w:r w:rsidRPr="00AE3FCE">
              <w:rPr>
                <w:rFonts w:eastAsia="Calibri Light" w:cstheme="minorHAnsi"/>
                <w:sz w:val="24"/>
                <w:szCs w:val="24"/>
                <w:lang w:val="nl-BE"/>
              </w:rPr>
              <w:t>die</w:t>
            </w:r>
            <w:r w:rsidRPr="00F81FDF">
              <w:rPr>
                <w:sz w:val="24"/>
                <w:szCs w:val="24"/>
                <w:lang w:val="nl-BE"/>
              </w:rPr>
              <w:t xml:space="preserve"> zij op de markt brengen in overeenstemming met de artikelen 3, 4</w:t>
            </w:r>
            <w:r w:rsidR="00A445F7">
              <w:rPr>
                <w:sz w:val="24"/>
                <w:szCs w:val="24"/>
                <w:lang w:val="nl-BE"/>
              </w:rPr>
              <w:t>, 5</w:t>
            </w:r>
            <w:r w:rsidRPr="00F81FDF">
              <w:rPr>
                <w:sz w:val="24"/>
                <w:szCs w:val="24"/>
                <w:lang w:val="nl-BE"/>
              </w:rPr>
              <w:t xml:space="preserve"> en </w:t>
            </w:r>
            <w:r w:rsidR="00A445F7">
              <w:rPr>
                <w:sz w:val="24"/>
                <w:szCs w:val="24"/>
                <w:lang w:val="nl-BE"/>
              </w:rPr>
              <w:t>6</w:t>
            </w:r>
            <w:r>
              <w:rPr>
                <w:sz w:val="24"/>
                <w:szCs w:val="24"/>
                <w:lang w:val="nl-BE"/>
              </w:rPr>
              <w:t>.</w:t>
            </w:r>
            <w:r w:rsidRPr="00F81FDF">
              <w:rPr>
                <w:sz w:val="24"/>
                <w:szCs w:val="24"/>
                <w:lang w:val="nl-BE"/>
              </w:rPr>
              <w:t xml:space="preserve"> </w:t>
            </w:r>
          </w:p>
          <w:p w14:paraId="57F10D7F" w14:textId="77777777" w:rsidR="00A445F7" w:rsidRDefault="00A445F7" w:rsidP="00A445F7">
            <w:pPr>
              <w:spacing w:after="0" w:line="240" w:lineRule="auto"/>
              <w:ind w:right="81"/>
              <w:jc w:val="both"/>
              <w:rPr>
                <w:sz w:val="24"/>
                <w:szCs w:val="24"/>
                <w:lang w:val="nl-BE"/>
              </w:rPr>
            </w:pPr>
          </w:p>
          <w:p w14:paraId="496B27A4" w14:textId="53ED76BD" w:rsidR="00BF3207" w:rsidRDefault="00BF3207" w:rsidP="00A445F7">
            <w:pPr>
              <w:spacing w:after="0" w:line="240" w:lineRule="auto"/>
              <w:ind w:right="81"/>
              <w:jc w:val="both"/>
              <w:rPr>
                <w:sz w:val="24"/>
                <w:szCs w:val="24"/>
                <w:lang w:val="nl-BE"/>
              </w:rPr>
            </w:pPr>
            <w:r w:rsidRPr="358FCB3A">
              <w:rPr>
                <w:sz w:val="24"/>
                <w:szCs w:val="24"/>
                <w:lang w:val="nl-BE"/>
              </w:rPr>
              <w:t xml:space="preserve">§2 De fabrikanten of invoerders verstrekken de verkopers en distributeurs gratis, op het moment van de goederenregistratie en bij levering van de goederen, de </w:t>
            </w:r>
            <w:r>
              <w:rPr>
                <w:sz w:val="24"/>
                <w:szCs w:val="24"/>
                <w:lang w:val="nl-BE"/>
              </w:rPr>
              <w:t>levensduur</w:t>
            </w:r>
            <w:r w:rsidRPr="358FCB3A">
              <w:rPr>
                <w:sz w:val="24"/>
                <w:szCs w:val="24"/>
                <w:lang w:val="nl-BE"/>
              </w:rPr>
              <w:t>index en de technische normen die zijn gebruikt om de scores voor elk van de criteria van de index vast te stellen.</w:t>
            </w:r>
          </w:p>
          <w:p w14:paraId="2EDCA2D5" w14:textId="77777777" w:rsidR="00BF3207" w:rsidRDefault="00BF3207" w:rsidP="00BF3207">
            <w:pPr>
              <w:spacing w:after="0" w:line="240" w:lineRule="auto"/>
              <w:ind w:left="144" w:right="81"/>
              <w:jc w:val="both"/>
              <w:rPr>
                <w:sz w:val="24"/>
                <w:szCs w:val="24"/>
                <w:lang w:val="nl-BE"/>
              </w:rPr>
            </w:pPr>
          </w:p>
          <w:p w14:paraId="2C9FB6B0" w14:textId="37389B07" w:rsidR="00BF3207" w:rsidRDefault="00BF3207" w:rsidP="00E36E97">
            <w:pPr>
              <w:spacing w:after="0" w:line="240" w:lineRule="auto"/>
              <w:ind w:right="81"/>
              <w:jc w:val="both"/>
              <w:rPr>
                <w:sz w:val="24"/>
                <w:szCs w:val="24"/>
                <w:lang w:val="nl-BE"/>
              </w:rPr>
            </w:pPr>
            <w:r w:rsidRPr="00F81FDF">
              <w:rPr>
                <w:sz w:val="24"/>
                <w:szCs w:val="24"/>
                <w:lang w:val="nl-BE"/>
              </w:rPr>
              <w:t xml:space="preserve">§3 Wanneer de distributeurs niet samenvallen met de verkopers,  verstrekken zij de verkopers gratis, op het moment van de goederenregistratie en bij levering van de goederen, de </w:t>
            </w:r>
            <w:r>
              <w:rPr>
                <w:sz w:val="24"/>
                <w:szCs w:val="24"/>
                <w:lang w:val="nl-BE"/>
              </w:rPr>
              <w:t>levensduur</w:t>
            </w:r>
            <w:r w:rsidRPr="00F81FDF">
              <w:rPr>
                <w:sz w:val="24"/>
                <w:szCs w:val="24"/>
                <w:lang w:val="nl-BE"/>
              </w:rPr>
              <w:t>index en de technische normen die zijn gebruikt om de scores voor elk van de criteria van de index vast te stellen.</w:t>
            </w:r>
          </w:p>
          <w:p w14:paraId="1226CEAF" w14:textId="77777777" w:rsidR="00BF3207" w:rsidRDefault="00BF3207" w:rsidP="00BF3207">
            <w:pPr>
              <w:spacing w:after="0" w:line="240" w:lineRule="auto"/>
              <w:ind w:left="144" w:right="81"/>
              <w:jc w:val="both"/>
              <w:rPr>
                <w:sz w:val="24"/>
                <w:szCs w:val="24"/>
                <w:lang w:val="nl-BE"/>
              </w:rPr>
            </w:pPr>
          </w:p>
          <w:p w14:paraId="4B6C835D" w14:textId="644D1E3F" w:rsidR="00BF3207" w:rsidRPr="00DD15D7" w:rsidRDefault="00BF3207" w:rsidP="00D06E26">
            <w:pPr>
              <w:spacing w:after="0" w:line="240" w:lineRule="auto"/>
              <w:ind w:right="81"/>
              <w:jc w:val="both"/>
              <w:rPr>
                <w:rFonts w:eastAsia="Calibri Light" w:cstheme="minorHAnsi"/>
                <w:b/>
                <w:bCs/>
                <w:sz w:val="24"/>
                <w:szCs w:val="24"/>
                <w:lang w:val="nl-BE"/>
              </w:rPr>
            </w:pPr>
            <w:r w:rsidRPr="00F81FDF">
              <w:rPr>
                <w:sz w:val="24"/>
                <w:szCs w:val="24"/>
                <w:lang w:val="nl-BE"/>
              </w:rPr>
              <w:t xml:space="preserve">§4 </w:t>
            </w:r>
            <w:r w:rsidR="00E16871">
              <w:rPr>
                <w:sz w:val="24"/>
                <w:szCs w:val="24"/>
                <w:lang w:val="nl-BE"/>
              </w:rPr>
              <w:t xml:space="preserve">Ten laatste één maand na het op de markt brengen van de eerste eenheid, </w:t>
            </w:r>
            <w:r w:rsidR="00D06E26">
              <w:rPr>
                <w:sz w:val="24"/>
                <w:szCs w:val="24"/>
                <w:lang w:val="nl-BE"/>
              </w:rPr>
              <w:t>verstrekken d</w:t>
            </w:r>
            <w:r w:rsidRPr="00F81FDF">
              <w:rPr>
                <w:sz w:val="24"/>
                <w:szCs w:val="24"/>
                <w:lang w:val="nl-BE"/>
              </w:rPr>
              <w:t xml:space="preserve">e fabrikanten of invoerders via een website, gratis, aan alle belanghebbenden, de </w:t>
            </w:r>
            <w:r>
              <w:rPr>
                <w:sz w:val="24"/>
                <w:szCs w:val="24"/>
                <w:lang w:val="nl-BE"/>
              </w:rPr>
              <w:t>levensduur</w:t>
            </w:r>
            <w:r w:rsidRPr="00F81FDF">
              <w:rPr>
                <w:sz w:val="24"/>
                <w:szCs w:val="24"/>
                <w:lang w:val="nl-BE"/>
              </w:rPr>
              <w:t>index</w:t>
            </w:r>
            <w:r>
              <w:rPr>
                <w:sz w:val="24"/>
                <w:szCs w:val="24"/>
                <w:lang w:val="nl-BE"/>
              </w:rPr>
              <w:t xml:space="preserve">, </w:t>
            </w:r>
            <w:r w:rsidRPr="00570D76">
              <w:rPr>
                <w:sz w:val="24"/>
                <w:szCs w:val="24"/>
                <w:lang w:val="nl-NL"/>
              </w:rPr>
              <w:t>de technische normen van de goederen en de details van de berekening waarmee de herstelbaarheids</w:t>
            </w:r>
            <w:r w:rsidRPr="00570D76">
              <w:rPr>
                <w:sz w:val="24"/>
                <w:szCs w:val="24"/>
                <w:lang w:val="nl-NL"/>
              </w:rPr>
              <w:softHyphen/>
              <w:t>index werd bepaald</w:t>
            </w:r>
            <w:r>
              <w:rPr>
                <w:sz w:val="24"/>
                <w:szCs w:val="24"/>
                <w:lang w:val="nl-NL"/>
              </w:rPr>
              <w:t>.</w:t>
            </w:r>
          </w:p>
        </w:tc>
      </w:tr>
      <w:tr w:rsidR="00BF3207" w:rsidRPr="00DD15D7" w14:paraId="04B28BC2" w14:textId="77777777" w:rsidTr="4C8CF346">
        <w:trPr>
          <w:trHeight w:val="300"/>
        </w:trPr>
        <w:tc>
          <w:tcPr>
            <w:tcW w:w="4912" w:type="dxa"/>
            <w:tcBorders>
              <w:top w:val="single" w:sz="8" w:space="0" w:color="auto"/>
              <w:left w:val="single" w:sz="8" w:space="0" w:color="auto"/>
              <w:bottom w:val="single" w:sz="8" w:space="0" w:color="auto"/>
              <w:right w:val="single" w:sz="8" w:space="0" w:color="auto"/>
            </w:tcBorders>
          </w:tcPr>
          <w:p w14:paraId="03151DCB" w14:textId="5D9B9926" w:rsidR="00BF3207" w:rsidRPr="00F31DE7" w:rsidRDefault="00BF3207" w:rsidP="07778DF8">
            <w:pPr>
              <w:spacing w:after="0" w:line="240" w:lineRule="auto"/>
              <w:ind w:left="134" w:right="139"/>
              <w:jc w:val="center"/>
              <w:textAlignment w:val="baseline"/>
              <w:rPr>
                <w:rFonts w:eastAsia="Times New Roman"/>
                <w:b/>
                <w:bCs/>
                <w:color w:val="000000" w:themeColor="text1"/>
                <w:sz w:val="24"/>
                <w:szCs w:val="24"/>
                <w:lang w:eastAsia="fr-BE"/>
              </w:rPr>
            </w:pPr>
            <w:r w:rsidRPr="07778DF8">
              <w:rPr>
                <w:rFonts w:eastAsia="Times New Roman"/>
                <w:b/>
                <w:bCs/>
                <w:color w:val="000000" w:themeColor="text1"/>
                <w:sz w:val="24"/>
                <w:szCs w:val="24"/>
                <w:lang w:eastAsia="fr-BE"/>
              </w:rPr>
              <w:t xml:space="preserve">Art. </w:t>
            </w:r>
            <w:r w:rsidR="00E36E97" w:rsidRPr="07778DF8">
              <w:rPr>
                <w:rFonts w:eastAsia="Times New Roman"/>
                <w:b/>
                <w:bCs/>
                <w:color w:val="000000" w:themeColor="text1"/>
                <w:sz w:val="24"/>
                <w:szCs w:val="24"/>
                <w:lang w:eastAsia="fr-BE"/>
              </w:rPr>
              <w:t>8</w:t>
            </w:r>
            <w:r w:rsidR="00A96C61" w:rsidRPr="07778DF8">
              <w:rPr>
                <w:rFonts w:eastAsia="Times New Roman"/>
                <w:b/>
                <w:bCs/>
                <w:color w:val="000000" w:themeColor="text1"/>
                <w:sz w:val="24"/>
                <w:szCs w:val="24"/>
                <w:lang w:eastAsia="fr-BE"/>
              </w:rPr>
              <w:t>.</w:t>
            </w:r>
          </w:p>
        </w:tc>
        <w:tc>
          <w:tcPr>
            <w:tcW w:w="4912" w:type="dxa"/>
            <w:tcBorders>
              <w:top w:val="single" w:sz="8" w:space="0" w:color="auto"/>
              <w:left w:val="single" w:sz="8" w:space="0" w:color="auto"/>
              <w:bottom w:val="single" w:sz="8" w:space="0" w:color="auto"/>
              <w:right w:val="single" w:sz="8" w:space="0" w:color="auto"/>
            </w:tcBorders>
          </w:tcPr>
          <w:p w14:paraId="5C24A3F3" w14:textId="354F2AFC" w:rsidR="00BF3207" w:rsidRPr="00F31DE7" w:rsidRDefault="00BF3207" w:rsidP="00BF3207">
            <w:pPr>
              <w:spacing w:after="0" w:line="240" w:lineRule="auto"/>
              <w:ind w:left="144" w:right="81"/>
              <w:jc w:val="center"/>
              <w:rPr>
                <w:b/>
                <w:bCs/>
                <w:sz w:val="24"/>
                <w:szCs w:val="24"/>
                <w:lang w:val="nl-BE"/>
              </w:rPr>
            </w:pPr>
            <w:r w:rsidRPr="00F31DE7">
              <w:rPr>
                <w:b/>
                <w:bCs/>
                <w:sz w:val="24"/>
                <w:szCs w:val="24"/>
                <w:lang w:val="nl-BE"/>
              </w:rPr>
              <w:t xml:space="preserve">Art. </w:t>
            </w:r>
            <w:r w:rsidR="00E36E97">
              <w:rPr>
                <w:b/>
                <w:bCs/>
                <w:sz w:val="24"/>
                <w:szCs w:val="24"/>
                <w:lang w:val="nl-BE"/>
              </w:rPr>
              <w:t>8</w:t>
            </w:r>
            <w:r w:rsidR="00A96C61">
              <w:rPr>
                <w:b/>
                <w:bCs/>
                <w:sz w:val="24"/>
                <w:szCs w:val="24"/>
                <w:lang w:val="nl-BE"/>
              </w:rPr>
              <w:t>.</w:t>
            </w:r>
          </w:p>
        </w:tc>
      </w:tr>
      <w:tr w:rsidR="00BF3207" w:rsidRPr="001D61F1" w14:paraId="27DF1F02" w14:textId="77777777" w:rsidTr="4C8CF346">
        <w:trPr>
          <w:trHeight w:val="300"/>
        </w:trPr>
        <w:tc>
          <w:tcPr>
            <w:tcW w:w="4912" w:type="dxa"/>
            <w:tcBorders>
              <w:top w:val="single" w:sz="6" w:space="0" w:color="auto"/>
              <w:left w:val="single" w:sz="6" w:space="0" w:color="auto"/>
              <w:bottom w:val="single" w:sz="6" w:space="0" w:color="auto"/>
              <w:right w:val="single" w:sz="6" w:space="0" w:color="auto"/>
            </w:tcBorders>
          </w:tcPr>
          <w:p w14:paraId="6E56CE01" w14:textId="3930D9C4" w:rsidR="00BF3207" w:rsidRPr="00570D76" w:rsidRDefault="00BF3207" w:rsidP="00BF3207">
            <w:pPr>
              <w:spacing w:after="0" w:line="240" w:lineRule="auto"/>
              <w:ind w:right="139"/>
              <w:jc w:val="both"/>
              <w:textAlignment w:val="baseline"/>
              <w:rPr>
                <w:rFonts w:eastAsia="Times New Roman" w:cstheme="minorHAnsi"/>
                <w:sz w:val="24"/>
                <w:szCs w:val="24"/>
                <w:lang w:val="fr-BE" w:eastAsia="fr-BE"/>
              </w:rPr>
            </w:pPr>
            <w:r w:rsidRPr="00570D76">
              <w:rPr>
                <w:rFonts w:eastAsia="Times New Roman" w:cstheme="minorHAnsi"/>
                <w:sz w:val="24"/>
                <w:szCs w:val="24"/>
                <w:lang w:eastAsia="fr-BE"/>
              </w:rPr>
              <w:t xml:space="preserve">§1 Les vendeurs informent, sans frais, les consommateurs de l’indice de </w:t>
            </w:r>
            <w:r>
              <w:rPr>
                <w:rFonts w:eastAsia="Times New Roman" w:cstheme="minorHAnsi"/>
                <w:sz w:val="24"/>
                <w:szCs w:val="24"/>
                <w:lang w:eastAsia="fr-BE"/>
              </w:rPr>
              <w:t>dura</w:t>
            </w:r>
            <w:r w:rsidRPr="00570D76">
              <w:rPr>
                <w:rFonts w:eastAsia="Times New Roman" w:cstheme="minorHAnsi"/>
                <w:sz w:val="24"/>
                <w:szCs w:val="24"/>
                <w:lang w:eastAsia="fr-BE"/>
              </w:rPr>
              <w:t xml:space="preserve">bilité via un affichage visible, à proximité du prix, conformément à l’article </w:t>
            </w:r>
            <w:r w:rsidR="004828BD">
              <w:rPr>
                <w:rFonts w:eastAsia="Times New Roman" w:cstheme="minorHAnsi"/>
                <w:sz w:val="24"/>
                <w:szCs w:val="24"/>
                <w:lang w:eastAsia="fr-BE"/>
              </w:rPr>
              <w:t>9</w:t>
            </w:r>
            <w:r w:rsidRPr="00570D76">
              <w:rPr>
                <w:rFonts w:eastAsia="Times New Roman" w:cstheme="minorHAnsi"/>
                <w:sz w:val="24"/>
                <w:szCs w:val="24"/>
                <w:lang w:eastAsia="fr-BE"/>
              </w:rPr>
              <w:t xml:space="preserve"> du présent arrêté.</w:t>
            </w:r>
            <w:r w:rsidRPr="00570D76">
              <w:rPr>
                <w:rFonts w:eastAsia="Times New Roman" w:cstheme="minorHAnsi"/>
                <w:sz w:val="24"/>
                <w:szCs w:val="24"/>
                <w:lang w:val="fr-BE" w:eastAsia="fr-BE"/>
              </w:rPr>
              <w:t> </w:t>
            </w:r>
          </w:p>
          <w:p w14:paraId="1329F1EE" w14:textId="033E1A4D" w:rsidR="00BF3207" w:rsidRPr="00570D76" w:rsidRDefault="00BF3207" w:rsidP="00BF3207">
            <w:pPr>
              <w:spacing w:after="0" w:line="240" w:lineRule="auto"/>
              <w:ind w:right="139"/>
              <w:jc w:val="both"/>
              <w:textAlignment w:val="baseline"/>
              <w:rPr>
                <w:rFonts w:eastAsia="Times New Roman" w:cstheme="minorHAnsi"/>
                <w:sz w:val="24"/>
                <w:szCs w:val="24"/>
                <w:lang w:val="fr-BE" w:eastAsia="fr-BE"/>
              </w:rPr>
            </w:pPr>
          </w:p>
          <w:p w14:paraId="54CB0F0A" w14:textId="77777777" w:rsidR="00BF3207" w:rsidRDefault="00BF3207" w:rsidP="00BF3207">
            <w:pPr>
              <w:spacing w:after="0" w:line="240" w:lineRule="auto"/>
              <w:ind w:right="139"/>
              <w:jc w:val="both"/>
              <w:textAlignment w:val="baseline"/>
              <w:rPr>
                <w:rFonts w:eastAsia="Times New Roman" w:cstheme="minorHAnsi"/>
                <w:sz w:val="24"/>
                <w:szCs w:val="24"/>
                <w:lang w:eastAsia="fr-BE"/>
              </w:rPr>
            </w:pPr>
          </w:p>
          <w:p w14:paraId="4B32EAC9" w14:textId="221F1457" w:rsidR="00BF3207" w:rsidRPr="00570D76" w:rsidRDefault="00BF3207" w:rsidP="00BF3207">
            <w:pPr>
              <w:spacing w:after="0" w:line="240" w:lineRule="auto"/>
              <w:ind w:right="139"/>
              <w:jc w:val="both"/>
              <w:textAlignment w:val="baseline"/>
              <w:rPr>
                <w:rFonts w:eastAsia="Times New Roman" w:cstheme="minorHAnsi"/>
                <w:sz w:val="24"/>
                <w:szCs w:val="24"/>
                <w:lang w:val="fr-BE" w:eastAsia="fr-BE"/>
              </w:rPr>
            </w:pPr>
            <w:r w:rsidRPr="00570D76">
              <w:rPr>
                <w:rFonts w:eastAsia="Times New Roman" w:cstheme="minorHAnsi"/>
                <w:sz w:val="24"/>
                <w:szCs w:val="24"/>
                <w:lang w:eastAsia="fr-BE"/>
              </w:rPr>
              <w:lastRenderedPageBreak/>
              <w:t xml:space="preserve">§2 Les vendeurs rendent accessibles aux consommateurs les normes techniques du bien ainsi que le détail du calcul ayant permis d’établir l’indice de </w:t>
            </w:r>
            <w:r>
              <w:rPr>
                <w:rFonts w:eastAsia="Times New Roman" w:cstheme="minorHAnsi"/>
                <w:sz w:val="24"/>
                <w:szCs w:val="24"/>
                <w:lang w:eastAsia="fr-BE"/>
              </w:rPr>
              <w:t>dura</w:t>
            </w:r>
            <w:r w:rsidRPr="00570D76">
              <w:rPr>
                <w:rFonts w:eastAsia="Times New Roman" w:cstheme="minorHAnsi"/>
                <w:sz w:val="24"/>
                <w:szCs w:val="24"/>
                <w:lang w:eastAsia="fr-BE"/>
              </w:rPr>
              <w:t xml:space="preserve">bilité en renvoyant vers le site internet visé à l’article </w:t>
            </w:r>
            <w:r w:rsidR="00F3084F">
              <w:rPr>
                <w:rFonts w:eastAsia="Times New Roman" w:cstheme="minorHAnsi"/>
                <w:sz w:val="24"/>
                <w:szCs w:val="24"/>
                <w:lang w:eastAsia="fr-BE"/>
              </w:rPr>
              <w:t>7</w:t>
            </w:r>
            <w:r w:rsidRPr="00570D76">
              <w:rPr>
                <w:rFonts w:eastAsia="Times New Roman" w:cstheme="minorHAnsi"/>
                <w:sz w:val="24"/>
                <w:szCs w:val="24"/>
                <w:lang w:eastAsia="fr-BE"/>
              </w:rPr>
              <w:t xml:space="preserve"> §4 du présent arrêté. Les vendeurs affichent à proximité du prix, l’URL ou le QR code qui permet d’accéder au site internet.</w:t>
            </w:r>
            <w:r w:rsidRPr="00570D76">
              <w:rPr>
                <w:rFonts w:eastAsia="Times New Roman" w:cstheme="minorHAnsi"/>
                <w:sz w:val="24"/>
                <w:szCs w:val="24"/>
                <w:lang w:val="fr-BE" w:eastAsia="fr-BE"/>
              </w:rPr>
              <w:t> </w:t>
            </w:r>
          </w:p>
          <w:p w14:paraId="613981BE" w14:textId="7B660B1D" w:rsidR="00BF3207" w:rsidRPr="00F31DE7" w:rsidRDefault="00BF3207" w:rsidP="00BF3207">
            <w:pPr>
              <w:spacing w:after="0" w:line="240" w:lineRule="auto"/>
              <w:ind w:left="134" w:right="139"/>
              <w:jc w:val="center"/>
              <w:textAlignment w:val="baseline"/>
              <w:rPr>
                <w:rFonts w:eastAsia="Times New Roman" w:cstheme="minorHAnsi"/>
                <w:b/>
                <w:bCs/>
                <w:color w:val="000000" w:themeColor="text1"/>
                <w:sz w:val="24"/>
                <w:szCs w:val="24"/>
                <w:lang w:eastAsia="fr-BE"/>
              </w:rPr>
            </w:pPr>
            <w:r w:rsidRPr="00570D76">
              <w:rPr>
                <w:rFonts w:eastAsia="Times New Roman" w:cstheme="minorHAnsi"/>
                <w:sz w:val="24"/>
                <w:szCs w:val="24"/>
                <w:lang w:val="fr-BE" w:eastAsia="fr-BE"/>
              </w:rPr>
              <w:t> </w:t>
            </w:r>
          </w:p>
        </w:tc>
        <w:tc>
          <w:tcPr>
            <w:tcW w:w="4912" w:type="dxa"/>
            <w:tcBorders>
              <w:top w:val="single" w:sz="6" w:space="0" w:color="auto"/>
              <w:left w:val="single" w:sz="6" w:space="0" w:color="auto"/>
              <w:bottom w:val="single" w:sz="6" w:space="0" w:color="auto"/>
              <w:right w:val="single" w:sz="6" w:space="0" w:color="auto"/>
            </w:tcBorders>
          </w:tcPr>
          <w:p w14:paraId="14C55F88" w14:textId="1D5C02CF" w:rsidR="00BF3207" w:rsidRPr="00570D76" w:rsidRDefault="00BF3207" w:rsidP="00BF3207">
            <w:pPr>
              <w:spacing w:after="0" w:line="240" w:lineRule="auto"/>
              <w:ind w:right="81"/>
              <w:jc w:val="both"/>
              <w:rPr>
                <w:sz w:val="24"/>
                <w:szCs w:val="24"/>
                <w:lang w:val="nl-NL"/>
              </w:rPr>
            </w:pPr>
            <w:r w:rsidRPr="00570D76">
              <w:rPr>
                <w:sz w:val="24"/>
                <w:szCs w:val="24"/>
                <w:lang w:val="nl-NL"/>
              </w:rPr>
              <w:lastRenderedPageBreak/>
              <w:t xml:space="preserve">§1 De verkopers stellen de consumenten gratis in kennis van de </w:t>
            </w:r>
            <w:r>
              <w:rPr>
                <w:sz w:val="24"/>
                <w:szCs w:val="24"/>
                <w:lang w:val="nl-NL"/>
              </w:rPr>
              <w:t>levensduur</w:t>
            </w:r>
            <w:r w:rsidRPr="00570D76">
              <w:rPr>
                <w:sz w:val="24"/>
                <w:szCs w:val="24"/>
                <w:lang w:val="nl-NL"/>
              </w:rPr>
              <w:t xml:space="preserve">index door middel van een zichtbare affichering in de buurt van de prijs, in overeenstemming met artikel </w:t>
            </w:r>
            <w:r w:rsidR="004828BD">
              <w:rPr>
                <w:sz w:val="24"/>
                <w:szCs w:val="24"/>
                <w:lang w:val="nl-NL"/>
              </w:rPr>
              <w:t>9</w:t>
            </w:r>
            <w:r w:rsidRPr="00570D76">
              <w:rPr>
                <w:sz w:val="24"/>
                <w:szCs w:val="24"/>
                <w:lang w:val="nl-NL"/>
              </w:rPr>
              <w:t xml:space="preserve"> van dit besluit.</w:t>
            </w:r>
          </w:p>
          <w:p w14:paraId="72EEB1F4" w14:textId="77777777" w:rsidR="00BF3207" w:rsidRPr="00570D76" w:rsidRDefault="00BF3207" w:rsidP="00BF3207">
            <w:pPr>
              <w:spacing w:after="0" w:line="240" w:lineRule="auto"/>
              <w:ind w:left="144" w:right="81"/>
              <w:jc w:val="both"/>
              <w:textAlignment w:val="baseline"/>
              <w:rPr>
                <w:sz w:val="24"/>
                <w:szCs w:val="24"/>
                <w:lang w:val="nl-NL"/>
              </w:rPr>
            </w:pPr>
          </w:p>
          <w:p w14:paraId="763344B1" w14:textId="6DE47153" w:rsidR="00BF3207" w:rsidRPr="00F31DE7" w:rsidRDefault="00BF3207" w:rsidP="00BF3207">
            <w:pPr>
              <w:spacing w:after="0" w:line="240" w:lineRule="auto"/>
              <w:ind w:right="81"/>
              <w:jc w:val="both"/>
              <w:rPr>
                <w:b/>
                <w:bCs/>
                <w:sz w:val="24"/>
                <w:szCs w:val="24"/>
                <w:lang w:val="nl-BE"/>
              </w:rPr>
            </w:pPr>
            <w:r w:rsidRPr="00570D76">
              <w:rPr>
                <w:sz w:val="24"/>
                <w:szCs w:val="24"/>
                <w:lang w:val="nl-NL"/>
              </w:rPr>
              <w:lastRenderedPageBreak/>
              <w:t xml:space="preserve">§2 De verkopers maken de technische normen van de goederen en de details van de berekening waarmee de </w:t>
            </w:r>
            <w:r>
              <w:rPr>
                <w:sz w:val="24"/>
                <w:szCs w:val="24"/>
                <w:lang w:val="nl-NL"/>
              </w:rPr>
              <w:t>levensduur</w:t>
            </w:r>
            <w:r w:rsidRPr="00570D76">
              <w:rPr>
                <w:sz w:val="24"/>
                <w:szCs w:val="24"/>
                <w:lang w:val="nl-NL"/>
              </w:rPr>
              <w:softHyphen/>
              <w:t xml:space="preserve">index werd bepaald, toegankelijk voor de consumenten door te verwijzen naar de website zoals bedoeld in artikel </w:t>
            </w:r>
            <w:r w:rsidR="00F3084F">
              <w:rPr>
                <w:sz w:val="24"/>
                <w:szCs w:val="24"/>
                <w:lang w:val="nl-NL"/>
              </w:rPr>
              <w:t>7</w:t>
            </w:r>
            <w:r w:rsidRPr="00570D76">
              <w:rPr>
                <w:sz w:val="24"/>
                <w:szCs w:val="24"/>
                <w:lang w:val="nl-NL"/>
              </w:rPr>
              <w:t>, §4 van dit besluit. De verkopers tonen in de buurt van de prijs de URL of de QR-code die naar de website leidt.</w:t>
            </w:r>
          </w:p>
        </w:tc>
      </w:tr>
      <w:tr w:rsidR="00BF3207" w:rsidRPr="00DD15D7" w14:paraId="05A542B8" w14:textId="77777777" w:rsidTr="4C8CF346">
        <w:trPr>
          <w:trHeight w:val="300"/>
        </w:trPr>
        <w:tc>
          <w:tcPr>
            <w:tcW w:w="4912" w:type="dxa"/>
            <w:tcBorders>
              <w:top w:val="single" w:sz="6" w:space="0" w:color="auto"/>
              <w:left w:val="single" w:sz="6" w:space="0" w:color="auto"/>
              <w:bottom w:val="single" w:sz="6" w:space="0" w:color="auto"/>
              <w:right w:val="single" w:sz="6" w:space="0" w:color="auto"/>
            </w:tcBorders>
          </w:tcPr>
          <w:p w14:paraId="629E6435" w14:textId="6FDC6AD8" w:rsidR="00BF3207" w:rsidRPr="00066CE4" w:rsidRDefault="00BF3207" w:rsidP="00BF3207">
            <w:pPr>
              <w:spacing w:after="0" w:line="240" w:lineRule="auto"/>
              <w:ind w:right="139"/>
              <w:jc w:val="center"/>
              <w:textAlignment w:val="baseline"/>
              <w:rPr>
                <w:rFonts w:eastAsia="Times New Roman" w:cstheme="minorHAnsi"/>
                <w:b/>
                <w:bCs/>
                <w:sz w:val="24"/>
                <w:szCs w:val="24"/>
                <w:lang w:eastAsia="fr-BE"/>
              </w:rPr>
            </w:pPr>
            <w:r w:rsidRPr="00066CE4">
              <w:rPr>
                <w:rFonts w:eastAsia="Times New Roman" w:cstheme="minorHAnsi"/>
                <w:b/>
                <w:bCs/>
                <w:sz w:val="24"/>
                <w:szCs w:val="24"/>
                <w:lang w:eastAsia="fr-BE"/>
              </w:rPr>
              <w:lastRenderedPageBreak/>
              <w:t xml:space="preserve">Art. </w:t>
            </w:r>
            <w:r w:rsidR="00C478E9">
              <w:rPr>
                <w:rFonts w:eastAsia="Times New Roman" w:cstheme="minorHAnsi"/>
                <w:b/>
                <w:bCs/>
                <w:sz w:val="24"/>
                <w:szCs w:val="24"/>
                <w:lang w:eastAsia="fr-BE"/>
              </w:rPr>
              <w:t>9</w:t>
            </w:r>
            <w:r w:rsidR="00A96C61">
              <w:rPr>
                <w:rFonts w:eastAsia="Times New Roman" w:cstheme="minorHAnsi"/>
                <w:b/>
                <w:bCs/>
                <w:sz w:val="24"/>
                <w:szCs w:val="24"/>
                <w:lang w:eastAsia="fr-BE"/>
              </w:rPr>
              <w:t>.</w:t>
            </w:r>
          </w:p>
        </w:tc>
        <w:tc>
          <w:tcPr>
            <w:tcW w:w="4912" w:type="dxa"/>
            <w:tcBorders>
              <w:top w:val="single" w:sz="6" w:space="0" w:color="auto"/>
              <w:left w:val="single" w:sz="6" w:space="0" w:color="auto"/>
              <w:bottom w:val="single" w:sz="6" w:space="0" w:color="auto"/>
              <w:right w:val="single" w:sz="6" w:space="0" w:color="auto"/>
            </w:tcBorders>
          </w:tcPr>
          <w:p w14:paraId="717737D1" w14:textId="75FBDDAC" w:rsidR="00BF3207" w:rsidRPr="00066CE4" w:rsidRDefault="00BF3207" w:rsidP="00BF3207">
            <w:pPr>
              <w:spacing w:after="0" w:line="240" w:lineRule="auto"/>
              <w:ind w:right="81"/>
              <w:jc w:val="center"/>
              <w:rPr>
                <w:b/>
                <w:bCs/>
                <w:sz w:val="24"/>
                <w:szCs w:val="24"/>
                <w:lang w:val="nl-NL"/>
              </w:rPr>
            </w:pPr>
            <w:r w:rsidRPr="00066CE4">
              <w:rPr>
                <w:b/>
                <w:bCs/>
                <w:sz w:val="24"/>
                <w:szCs w:val="24"/>
                <w:lang w:val="nl-NL"/>
              </w:rPr>
              <w:t xml:space="preserve">Art. </w:t>
            </w:r>
            <w:r w:rsidR="00C478E9">
              <w:rPr>
                <w:b/>
                <w:bCs/>
                <w:sz w:val="24"/>
                <w:szCs w:val="24"/>
                <w:lang w:val="nl-NL"/>
              </w:rPr>
              <w:t>9</w:t>
            </w:r>
            <w:r w:rsidR="00A96C61">
              <w:rPr>
                <w:b/>
                <w:bCs/>
                <w:sz w:val="24"/>
                <w:szCs w:val="24"/>
                <w:lang w:val="nl-NL"/>
              </w:rPr>
              <w:t>.</w:t>
            </w:r>
          </w:p>
        </w:tc>
      </w:tr>
      <w:tr w:rsidR="00BF3207" w:rsidRPr="001D61F1" w14:paraId="4B419F4E" w14:textId="77777777" w:rsidTr="4C8CF346">
        <w:trPr>
          <w:trHeight w:val="300"/>
        </w:trPr>
        <w:tc>
          <w:tcPr>
            <w:tcW w:w="4912" w:type="dxa"/>
            <w:tcBorders>
              <w:top w:val="single" w:sz="6" w:space="0" w:color="auto"/>
              <w:left w:val="single" w:sz="6" w:space="0" w:color="auto"/>
              <w:bottom w:val="single" w:sz="6" w:space="0" w:color="auto"/>
              <w:right w:val="single" w:sz="6" w:space="0" w:color="auto"/>
            </w:tcBorders>
          </w:tcPr>
          <w:p w14:paraId="59EA7743" w14:textId="5A73FD67" w:rsidR="00BF3207" w:rsidRPr="003B4B5F" w:rsidRDefault="00BF3207" w:rsidP="00BF3207">
            <w:pPr>
              <w:spacing w:after="0" w:line="240" w:lineRule="auto"/>
              <w:ind w:right="139"/>
              <w:jc w:val="both"/>
              <w:textAlignment w:val="baseline"/>
              <w:rPr>
                <w:rFonts w:eastAsia="Times New Roman" w:cstheme="minorHAnsi"/>
                <w:sz w:val="24"/>
                <w:szCs w:val="24"/>
                <w:lang w:val="fr-BE" w:eastAsia="fr-BE"/>
              </w:rPr>
            </w:pPr>
            <w:r w:rsidRPr="003B4B5F">
              <w:rPr>
                <w:rFonts w:eastAsia="Times New Roman" w:cstheme="minorHAnsi"/>
                <w:sz w:val="24"/>
                <w:szCs w:val="24"/>
                <w:lang w:eastAsia="fr-BE"/>
              </w:rPr>
              <w:t xml:space="preserve">§1 Le Ministre détermine via un arrêté ministériel, l’affichage visé à l’article </w:t>
            </w:r>
            <w:r w:rsidR="004B2A91" w:rsidRPr="003B4B5F">
              <w:rPr>
                <w:rFonts w:eastAsia="Times New Roman" w:cstheme="minorHAnsi"/>
                <w:sz w:val="24"/>
                <w:szCs w:val="24"/>
                <w:lang w:eastAsia="fr-BE"/>
              </w:rPr>
              <w:t>8</w:t>
            </w:r>
            <w:r w:rsidRPr="003B4B5F">
              <w:rPr>
                <w:rFonts w:eastAsia="Times New Roman" w:cstheme="minorHAnsi"/>
                <w:sz w:val="24"/>
                <w:szCs w:val="24"/>
                <w:lang w:eastAsia="fr-BE"/>
              </w:rPr>
              <w:t xml:space="preserve"> en ce qui concerne le graphisme, les mentions et le pictogramme. </w:t>
            </w:r>
            <w:r w:rsidRPr="003B4B5F">
              <w:rPr>
                <w:rFonts w:eastAsia="Times New Roman" w:cstheme="minorHAnsi"/>
                <w:sz w:val="24"/>
                <w:szCs w:val="24"/>
                <w:lang w:val="fr-BE" w:eastAsia="fr-BE"/>
              </w:rPr>
              <w:t> </w:t>
            </w:r>
          </w:p>
          <w:p w14:paraId="7EEF55BE" w14:textId="77777777" w:rsidR="00BF3207" w:rsidRPr="003B4B5F" w:rsidRDefault="00BF3207" w:rsidP="00BF3207">
            <w:pPr>
              <w:spacing w:after="0" w:line="240" w:lineRule="auto"/>
              <w:ind w:right="139"/>
              <w:jc w:val="both"/>
              <w:textAlignment w:val="baseline"/>
              <w:rPr>
                <w:rFonts w:eastAsia="Times New Roman" w:cstheme="minorHAnsi"/>
                <w:sz w:val="24"/>
                <w:szCs w:val="24"/>
                <w:lang w:val="fr-BE" w:eastAsia="fr-BE"/>
              </w:rPr>
            </w:pPr>
          </w:p>
          <w:p w14:paraId="536E620C" w14:textId="2EF8194C" w:rsidR="00BF3207" w:rsidRPr="003B4B5F" w:rsidRDefault="00BF3207" w:rsidP="00BF3207">
            <w:pPr>
              <w:spacing w:after="0" w:line="240" w:lineRule="auto"/>
              <w:ind w:right="139"/>
              <w:jc w:val="both"/>
              <w:textAlignment w:val="baseline"/>
              <w:rPr>
                <w:rFonts w:eastAsia="Times New Roman" w:cstheme="minorHAnsi"/>
                <w:sz w:val="24"/>
                <w:szCs w:val="24"/>
                <w:lang w:val="fr-BE" w:eastAsia="fr-BE"/>
              </w:rPr>
            </w:pPr>
            <w:r w:rsidRPr="003B4B5F">
              <w:rPr>
                <w:rFonts w:eastAsia="Times New Roman" w:cstheme="minorHAnsi"/>
                <w:sz w:val="24"/>
                <w:szCs w:val="24"/>
                <w:lang w:eastAsia="fr-BE"/>
              </w:rPr>
              <w:t>§2 Le Ministre détermine via un arrêté ministériel, le code couleur établi en fonction du score de l’indice de durabilité obtenu. </w:t>
            </w:r>
            <w:r w:rsidRPr="003B4B5F">
              <w:rPr>
                <w:rFonts w:eastAsia="Times New Roman" w:cstheme="minorHAnsi"/>
                <w:sz w:val="24"/>
                <w:szCs w:val="24"/>
                <w:lang w:val="fr-BE" w:eastAsia="fr-BE"/>
              </w:rPr>
              <w:t> </w:t>
            </w:r>
          </w:p>
          <w:p w14:paraId="4CB44751" w14:textId="52C62805" w:rsidR="00BF3207" w:rsidRPr="003B4B5F" w:rsidRDefault="00BF3207" w:rsidP="00BF3207">
            <w:pPr>
              <w:spacing w:after="0" w:line="240" w:lineRule="auto"/>
              <w:ind w:left="134" w:right="139"/>
              <w:jc w:val="both"/>
              <w:textAlignment w:val="baseline"/>
              <w:rPr>
                <w:rFonts w:eastAsia="Times New Roman" w:cstheme="minorHAnsi"/>
                <w:sz w:val="24"/>
                <w:szCs w:val="24"/>
                <w:lang w:val="fr-BE" w:eastAsia="fr-BE"/>
              </w:rPr>
            </w:pPr>
          </w:p>
          <w:p w14:paraId="3B20C9EA" w14:textId="77777777" w:rsidR="00BF3207" w:rsidRPr="003B4B5F" w:rsidRDefault="00BF3207" w:rsidP="00BF3207">
            <w:pPr>
              <w:spacing w:after="0" w:line="240" w:lineRule="auto"/>
              <w:ind w:right="139"/>
              <w:jc w:val="both"/>
              <w:textAlignment w:val="baseline"/>
              <w:rPr>
                <w:rFonts w:eastAsia="Times New Roman" w:cstheme="minorHAnsi"/>
                <w:sz w:val="24"/>
                <w:szCs w:val="24"/>
                <w:lang w:val="fr-BE" w:eastAsia="fr-BE"/>
              </w:rPr>
            </w:pPr>
            <w:r w:rsidRPr="003B4B5F">
              <w:rPr>
                <w:rFonts w:eastAsia="Times New Roman" w:cstheme="minorHAnsi"/>
                <w:sz w:val="24"/>
                <w:szCs w:val="24"/>
                <w:lang w:eastAsia="fr-BE"/>
              </w:rPr>
              <w:t>§3 La taille de la police des chiffres du score de l’indice doit être au moins équivalente à la taille de police des chiffres du prix en rayon ou sur la page du site internet.</w:t>
            </w:r>
            <w:r w:rsidRPr="003B4B5F">
              <w:rPr>
                <w:rFonts w:eastAsia="Times New Roman" w:cstheme="minorHAnsi"/>
                <w:sz w:val="24"/>
                <w:szCs w:val="24"/>
                <w:lang w:val="fr-BE" w:eastAsia="fr-BE"/>
              </w:rPr>
              <w:t xml:space="preserve"> Tout ajustement de la taille de cette signalétique doit s'effectuer de façon homothétique. </w:t>
            </w:r>
          </w:p>
          <w:p w14:paraId="73EEE787" w14:textId="77777777" w:rsidR="00BF3207" w:rsidRPr="003B4B5F" w:rsidRDefault="00BF3207" w:rsidP="00BF3207">
            <w:pPr>
              <w:spacing w:after="0" w:line="240" w:lineRule="auto"/>
              <w:ind w:left="134" w:right="139"/>
              <w:jc w:val="both"/>
              <w:textAlignment w:val="baseline"/>
              <w:rPr>
                <w:rFonts w:eastAsia="Times New Roman" w:cstheme="minorHAnsi"/>
                <w:sz w:val="24"/>
                <w:szCs w:val="24"/>
                <w:lang w:val="fr-BE" w:eastAsia="fr-BE"/>
              </w:rPr>
            </w:pPr>
          </w:p>
          <w:p w14:paraId="2ADE216A" w14:textId="77777777" w:rsidR="00BF3207" w:rsidRPr="003B4B5F" w:rsidRDefault="00BF3207" w:rsidP="00BF3207">
            <w:pPr>
              <w:spacing w:after="0" w:line="240" w:lineRule="auto"/>
              <w:ind w:right="139"/>
              <w:jc w:val="both"/>
              <w:textAlignment w:val="baseline"/>
              <w:rPr>
                <w:rFonts w:eastAsia="Times New Roman" w:cstheme="minorHAnsi"/>
                <w:sz w:val="24"/>
                <w:szCs w:val="24"/>
                <w:lang w:val="fr-BE" w:eastAsia="fr-BE"/>
              </w:rPr>
            </w:pPr>
          </w:p>
          <w:p w14:paraId="00E1D411" w14:textId="2C09F1BC" w:rsidR="00BF3207" w:rsidRPr="003B4B5F" w:rsidRDefault="00BF3207" w:rsidP="00BF3207">
            <w:pPr>
              <w:pStyle w:val="SNSignatureGauche0"/>
              <w:spacing w:before="0" w:after="0"/>
              <w:ind w:left="0" w:right="0" w:firstLine="0"/>
              <w:jc w:val="both"/>
              <w:rPr>
                <w:rFonts w:asciiTheme="minorHAnsi" w:eastAsia="Calibri Light" w:hAnsiTheme="minorHAnsi" w:cstheme="minorHAnsi"/>
                <w:b/>
                <w:bCs/>
              </w:rPr>
            </w:pPr>
            <w:r w:rsidRPr="003B4B5F">
              <w:rPr>
                <w:rFonts w:asciiTheme="minorHAnsi" w:hAnsiTheme="minorHAnsi" w:cstheme="minorHAnsi"/>
                <w:lang w:val="fr-BE" w:eastAsia="fr-BE"/>
              </w:rPr>
              <w:t>§4 L'indice de durabilité est présenté sous la forme d'une note sur 10 pouvant comporter une décimale après la virgule. Si le chiffre après la première décimale est inférieur à 5, la note est arrondie à la décimale inférieure. Si le chiffre après la première décimale est supérieur ou égal à 5, la note est arrondie à la décimale supérieure.</w:t>
            </w:r>
          </w:p>
        </w:tc>
        <w:tc>
          <w:tcPr>
            <w:tcW w:w="4912" w:type="dxa"/>
            <w:tcBorders>
              <w:top w:val="single" w:sz="6" w:space="0" w:color="auto"/>
              <w:left w:val="single" w:sz="6" w:space="0" w:color="auto"/>
              <w:bottom w:val="single" w:sz="6" w:space="0" w:color="auto"/>
              <w:right w:val="single" w:sz="6" w:space="0" w:color="auto"/>
            </w:tcBorders>
          </w:tcPr>
          <w:p w14:paraId="40B0F890" w14:textId="2ECD443E" w:rsidR="00BF3207" w:rsidRDefault="00BF3207" w:rsidP="00BF3207">
            <w:pPr>
              <w:spacing w:after="0" w:line="240" w:lineRule="auto"/>
              <w:ind w:right="81"/>
              <w:jc w:val="both"/>
              <w:rPr>
                <w:sz w:val="24"/>
                <w:szCs w:val="24"/>
                <w:lang w:val="nl-NL"/>
              </w:rPr>
            </w:pPr>
            <w:r w:rsidRPr="00570D76">
              <w:rPr>
                <w:sz w:val="24"/>
                <w:szCs w:val="24"/>
                <w:lang w:val="nl-NL"/>
              </w:rPr>
              <w:t>§1 De minister bepaalt bij ministerieel besluit de</w:t>
            </w:r>
            <w:r w:rsidRPr="00F81FDF">
              <w:rPr>
                <w:sz w:val="24"/>
                <w:szCs w:val="24"/>
                <w:lang w:val="nl-NL"/>
              </w:rPr>
              <w:t xml:space="preserve"> affichering bedoeld in artikel </w:t>
            </w:r>
            <w:r w:rsidR="004B2A91">
              <w:rPr>
                <w:sz w:val="24"/>
                <w:szCs w:val="24"/>
                <w:lang w:val="nl-NL"/>
              </w:rPr>
              <w:t>8</w:t>
            </w:r>
            <w:r w:rsidRPr="00F81FDF">
              <w:rPr>
                <w:sz w:val="24"/>
                <w:szCs w:val="24"/>
                <w:lang w:val="nl-NL"/>
              </w:rPr>
              <w:t xml:space="preserve"> </w:t>
            </w:r>
            <w:r>
              <w:rPr>
                <w:sz w:val="24"/>
                <w:szCs w:val="24"/>
                <w:lang w:val="nl-NL"/>
              </w:rPr>
              <w:t>m</w:t>
            </w:r>
            <w:r w:rsidRPr="00F81FDF">
              <w:rPr>
                <w:sz w:val="24"/>
                <w:szCs w:val="24"/>
                <w:lang w:val="nl-NL"/>
              </w:rPr>
              <w:t xml:space="preserve">et betrekking tot de </w:t>
            </w:r>
            <w:r w:rsidRPr="00645812">
              <w:rPr>
                <w:rFonts w:cstheme="minorHAnsi"/>
                <w:sz w:val="24"/>
                <w:szCs w:val="24"/>
                <w:lang w:val="nl-BE"/>
              </w:rPr>
              <w:t>grafische vormgeving</w:t>
            </w:r>
            <w:r w:rsidRPr="00F81FDF">
              <w:rPr>
                <w:sz w:val="24"/>
                <w:szCs w:val="24"/>
                <w:lang w:val="nl-NL"/>
              </w:rPr>
              <w:t xml:space="preserve">, de bewoordingen en het pictogram. </w:t>
            </w:r>
          </w:p>
          <w:p w14:paraId="603C76CA" w14:textId="77777777" w:rsidR="00BF3207" w:rsidRPr="00F81FDF" w:rsidRDefault="00BF3207" w:rsidP="00BF3207">
            <w:pPr>
              <w:spacing w:after="0" w:line="240" w:lineRule="auto"/>
              <w:ind w:left="144" w:right="81"/>
              <w:jc w:val="both"/>
              <w:rPr>
                <w:sz w:val="24"/>
                <w:szCs w:val="24"/>
                <w:lang w:val="nl-NL"/>
              </w:rPr>
            </w:pPr>
          </w:p>
          <w:p w14:paraId="0AA61DD2" w14:textId="2027EF96" w:rsidR="00BF3207" w:rsidRPr="00F81FDF" w:rsidRDefault="00BF3207" w:rsidP="00BF3207">
            <w:pPr>
              <w:spacing w:after="0" w:line="240" w:lineRule="auto"/>
              <w:ind w:right="81"/>
              <w:jc w:val="both"/>
              <w:rPr>
                <w:sz w:val="24"/>
                <w:szCs w:val="24"/>
                <w:lang w:val="nl-NL"/>
              </w:rPr>
            </w:pPr>
            <w:r w:rsidRPr="00F81FDF">
              <w:rPr>
                <w:sz w:val="24"/>
                <w:szCs w:val="24"/>
                <w:lang w:val="nl-NL"/>
              </w:rPr>
              <w:t xml:space="preserve">§2 De minister bepaalt bij ministerieel besluit de kleurcode op basis van de verkregen score op de </w:t>
            </w:r>
            <w:r>
              <w:rPr>
                <w:sz w:val="24"/>
                <w:szCs w:val="24"/>
                <w:lang w:val="nl-NL"/>
              </w:rPr>
              <w:t>levensduur</w:t>
            </w:r>
            <w:r w:rsidRPr="00F81FDF">
              <w:rPr>
                <w:sz w:val="24"/>
                <w:szCs w:val="24"/>
                <w:lang w:val="nl-NL"/>
              </w:rPr>
              <w:t xml:space="preserve">index.  </w:t>
            </w:r>
          </w:p>
          <w:p w14:paraId="21D2AD20" w14:textId="77777777" w:rsidR="00BF3207" w:rsidRDefault="00BF3207" w:rsidP="00BF3207">
            <w:pPr>
              <w:spacing w:after="0" w:line="240" w:lineRule="auto"/>
              <w:ind w:left="144" w:right="81"/>
              <w:jc w:val="both"/>
              <w:textAlignment w:val="baseline"/>
              <w:rPr>
                <w:sz w:val="24"/>
                <w:szCs w:val="24"/>
                <w:lang w:val="nl-NL"/>
              </w:rPr>
            </w:pPr>
          </w:p>
          <w:p w14:paraId="35E6FDEB" w14:textId="77777777" w:rsidR="00BF3207" w:rsidRDefault="00BF3207" w:rsidP="00BF3207">
            <w:pPr>
              <w:spacing w:after="0" w:line="240" w:lineRule="auto"/>
              <w:ind w:right="81"/>
              <w:jc w:val="both"/>
              <w:textAlignment w:val="baseline"/>
              <w:rPr>
                <w:sz w:val="24"/>
                <w:szCs w:val="24"/>
                <w:lang w:val="nl-NL"/>
              </w:rPr>
            </w:pPr>
            <w:r w:rsidRPr="00F81FDF">
              <w:rPr>
                <w:sz w:val="24"/>
                <w:szCs w:val="24"/>
                <w:lang w:val="nl-NL"/>
              </w:rPr>
              <w:t>§3 De lettergrootte van de cijfers voor de indexscore moet ten minste gelijk zijn aan de grootte van de cijfers van de prijs</w:t>
            </w:r>
            <w:r>
              <w:rPr>
                <w:sz w:val="24"/>
                <w:szCs w:val="24"/>
                <w:lang w:val="nl-NL"/>
              </w:rPr>
              <w:t xml:space="preserve"> in de winkelrekken of op de websitepagina</w:t>
            </w:r>
            <w:r w:rsidRPr="00F81FDF">
              <w:rPr>
                <w:sz w:val="24"/>
                <w:szCs w:val="24"/>
                <w:lang w:val="nl-NL"/>
              </w:rPr>
              <w:t>.</w:t>
            </w:r>
            <w:r w:rsidRPr="00223226">
              <w:rPr>
                <w:lang w:val="nl-BE"/>
              </w:rPr>
              <w:t xml:space="preserve"> </w:t>
            </w:r>
            <w:r w:rsidRPr="00223226">
              <w:rPr>
                <w:sz w:val="24"/>
                <w:szCs w:val="24"/>
                <w:lang w:val="nl-NL"/>
              </w:rPr>
              <w:t xml:space="preserve">Elke aanpassing van de grootte van deze </w:t>
            </w:r>
            <w:r>
              <w:rPr>
                <w:sz w:val="24"/>
                <w:szCs w:val="24"/>
                <w:lang w:val="nl-NL"/>
              </w:rPr>
              <w:t>aanduiding</w:t>
            </w:r>
            <w:r w:rsidRPr="00223226">
              <w:rPr>
                <w:sz w:val="24"/>
                <w:szCs w:val="24"/>
                <w:lang w:val="nl-NL"/>
              </w:rPr>
              <w:t xml:space="preserve"> moet op </w:t>
            </w:r>
            <w:r>
              <w:rPr>
                <w:sz w:val="24"/>
                <w:szCs w:val="24"/>
                <w:lang w:val="nl-NL"/>
              </w:rPr>
              <w:t>gelijkvormige</w:t>
            </w:r>
            <w:r w:rsidRPr="00223226">
              <w:rPr>
                <w:sz w:val="24"/>
                <w:szCs w:val="24"/>
                <w:lang w:val="nl-NL"/>
              </w:rPr>
              <w:t xml:space="preserve"> wijze worden uitgevoerd. </w:t>
            </w:r>
          </w:p>
          <w:p w14:paraId="79A7EEBE" w14:textId="77777777" w:rsidR="00BF3207" w:rsidRDefault="00BF3207" w:rsidP="00BF3207">
            <w:pPr>
              <w:spacing w:after="0" w:line="240" w:lineRule="auto"/>
              <w:ind w:left="144" w:right="81"/>
              <w:jc w:val="both"/>
              <w:textAlignment w:val="baseline"/>
              <w:rPr>
                <w:sz w:val="24"/>
                <w:szCs w:val="24"/>
                <w:lang w:val="nl-NL"/>
              </w:rPr>
            </w:pPr>
          </w:p>
          <w:p w14:paraId="72914CF1" w14:textId="29E8670E" w:rsidR="00BF3207" w:rsidRPr="005F19AE" w:rsidRDefault="00BF3207" w:rsidP="00BF3207">
            <w:pPr>
              <w:pStyle w:val="Lijstalinea"/>
              <w:spacing w:after="0" w:line="240" w:lineRule="auto"/>
              <w:ind w:left="0"/>
              <w:jc w:val="both"/>
              <w:rPr>
                <w:rFonts w:eastAsia="Calibri Light"/>
                <w:lang w:val="nl-BE"/>
              </w:rPr>
            </w:pPr>
            <w:r>
              <w:rPr>
                <w:sz w:val="24"/>
                <w:szCs w:val="24"/>
                <w:lang w:val="nl-NL"/>
              </w:rPr>
              <w:t xml:space="preserve">§4 </w:t>
            </w:r>
            <w:r w:rsidRPr="006619FF">
              <w:rPr>
                <w:sz w:val="24"/>
                <w:szCs w:val="24"/>
                <w:lang w:val="nl-NL"/>
              </w:rPr>
              <w:t xml:space="preserve">De </w:t>
            </w:r>
            <w:r>
              <w:rPr>
                <w:sz w:val="24"/>
                <w:szCs w:val="24"/>
                <w:lang w:val="nl-NL"/>
              </w:rPr>
              <w:t>levensduur</w:t>
            </w:r>
            <w:r w:rsidRPr="006619FF">
              <w:rPr>
                <w:sz w:val="24"/>
                <w:szCs w:val="24"/>
                <w:lang w:val="nl-NL"/>
              </w:rPr>
              <w:t>index wordt weergegeven in de vorm van een cijfer op 10, waarin één decimaal achter de komma mag staan.</w:t>
            </w:r>
            <w:r>
              <w:rPr>
                <w:sz w:val="24"/>
                <w:szCs w:val="24"/>
                <w:lang w:val="nl-NL"/>
              </w:rPr>
              <w:t xml:space="preserve"> </w:t>
            </w:r>
            <w:r w:rsidRPr="006619FF">
              <w:rPr>
                <w:sz w:val="24"/>
                <w:szCs w:val="24"/>
                <w:lang w:val="nl-NL"/>
              </w:rPr>
              <w:t>Als het getal achter de eerste decimaal kleiner is dan 5, wordt het cijfer naar beneden afgerond op de lagere decimaal. Als het cijfer na de eerste decimaal groter is dan of gelijk is aan 5, wordt het cijfer naar boven afgerond op de volgende decimaal.</w:t>
            </w:r>
          </w:p>
        </w:tc>
      </w:tr>
      <w:tr w:rsidR="00BF3207" w:rsidRPr="009F28F9" w14:paraId="378BF588" w14:textId="77777777" w:rsidTr="4C8CF346">
        <w:trPr>
          <w:trHeight w:val="300"/>
        </w:trPr>
        <w:tc>
          <w:tcPr>
            <w:tcW w:w="4912" w:type="dxa"/>
            <w:tcBorders>
              <w:top w:val="single" w:sz="8" w:space="0" w:color="auto"/>
              <w:left w:val="single" w:sz="8" w:space="0" w:color="auto"/>
              <w:bottom w:val="single" w:sz="8" w:space="0" w:color="auto"/>
              <w:right w:val="single" w:sz="8" w:space="0" w:color="auto"/>
            </w:tcBorders>
          </w:tcPr>
          <w:p w14:paraId="17C8BFF5" w14:textId="13BFC09D" w:rsidR="00BF3207" w:rsidRPr="00645812" w:rsidRDefault="00BF3207" w:rsidP="00BF3207">
            <w:pPr>
              <w:spacing w:after="0" w:line="240" w:lineRule="auto"/>
              <w:jc w:val="center"/>
              <w:rPr>
                <w:rFonts w:eastAsia="Calibri Light" w:cstheme="minorHAnsi"/>
                <w:b/>
                <w:bCs/>
                <w:sz w:val="24"/>
                <w:szCs w:val="24"/>
              </w:rPr>
            </w:pPr>
            <w:r>
              <w:rPr>
                <w:rFonts w:eastAsia="Calibri Light" w:cstheme="minorHAnsi"/>
                <w:b/>
                <w:bCs/>
                <w:sz w:val="24"/>
                <w:szCs w:val="24"/>
              </w:rPr>
              <w:t>Art.</w:t>
            </w:r>
            <w:r w:rsidR="00A96C61">
              <w:rPr>
                <w:rFonts w:eastAsia="Calibri Light" w:cstheme="minorHAnsi"/>
                <w:b/>
                <w:bCs/>
                <w:sz w:val="24"/>
                <w:szCs w:val="24"/>
              </w:rPr>
              <w:t xml:space="preserve"> </w:t>
            </w:r>
            <w:r w:rsidR="00254CC8">
              <w:rPr>
                <w:rFonts w:eastAsia="Calibri Light" w:cstheme="minorHAnsi"/>
                <w:b/>
                <w:bCs/>
                <w:sz w:val="24"/>
                <w:szCs w:val="24"/>
              </w:rPr>
              <w:t>10</w:t>
            </w:r>
            <w:r w:rsidR="00A96C61">
              <w:rPr>
                <w:rFonts w:eastAsia="Calibri Light" w:cstheme="minorHAnsi"/>
                <w:b/>
                <w:bCs/>
                <w:sz w:val="24"/>
                <w:szCs w:val="24"/>
              </w:rPr>
              <w:t>.</w:t>
            </w:r>
          </w:p>
        </w:tc>
        <w:tc>
          <w:tcPr>
            <w:tcW w:w="4912" w:type="dxa"/>
            <w:tcBorders>
              <w:top w:val="single" w:sz="8" w:space="0" w:color="auto"/>
              <w:left w:val="single" w:sz="8" w:space="0" w:color="auto"/>
              <w:bottom w:val="single" w:sz="8" w:space="0" w:color="auto"/>
              <w:right w:val="single" w:sz="8" w:space="0" w:color="auto"/>
            </w:tcBorders>
          </w:tcPr>
          <w:p w14:paraId="0B78E23D" w14:textId="3E4D0274" w:rsidR="00BF3207" w:rsidRPr="00645812" w:rsidRDefault="00BF3207" w:rsidP="00BF3207">
            <w:pPr>
              <w:spacing w:after="0" w:line="240" w:lineRule="auto"/>
              <w:jc w:val="center"/>
              <w:rPr>
                <w:rFonts w:eastAsia="Calibri Light" w:cstheme="minorHAnsi"/>
                <w:b/>
                <w:bCs/>
                <w:sz w:val="24"/>
                <w:szCs w:val="24"/>
              </w:rPr>
            </w:pPr>
            <w:r>
              <w:rPr>
                <w:rFonts w:eastAsia="Calibri Light" w:cstheme="minorHAnsi"/>
                <w:b/>
                <w:bCs/>
                <w:sz w:val="24"/>
                <w:szCs w:val="24"/>
              </w:rPr>
              <w:t>Art.</w:t>
            </w:r>
            <w:r w:rsidR="00A96C61">
              <w:rPr>
                <w:rFonts w:eastAsia="Calibri Light" w:cstheme="minorHAnsi"/>
                <w:b/>
                <w:bCs/>
                <w:sz w:val="24"/>
                <w:szCs w:val="24"/>
              </w:rPr>
              <w:t xml:space="preserve"> </w:t>
            </w:r>
            <w:r w:rsidR="00254CC8">
              <w:rPr>
                <w:rFonts w:eastAsia="Calibri Light" w:cstheme="minorHAnsi"/>
                <w:b/>
                <w:bCs/>
                <w:sz w:val="24"/>
                <w:szCs w:val="24"/>
              </w:rPr>
              <w:t>10</w:t>
            </w:r>
            <w:r w:rsidR="00A96C61">
              <w:rPr>
                <w:rFonts w:eastAsia="Calibri Light" w:cstheme="minorHAnsi"/>
                <w:b/>
                <w:bCs/>
                <w:sz w:val="24"/>
                <w:szCs w:val="24"/>
              </w:rPr>
              <w:t>.</w:t>
            </w:r>
          </w:p>
        </w:tc>
      </w:tr>
      <w:tr w:rsidR="00BF3207" w:rsidRPr="001D61F1" w14:paraId="05925ED9" w14:textId="77777777" w:rsidTr="4C8CF346">
        <w:trPr>
          <w:trHeight w:val="300"/>
        </w:trPr>
        <w:tc>
          <w:tcPr>
            <w:tcW w:w="4912" w:type="dxa"/>
            <w:tcBorders>
              <w:top w:val="single" w:sz="6" w:space="0" w:color="auto"/>
              <w:left w:val="single" w:sz="6" w:space="0" w:color="auto"/>
              <w:bottom w:val="single" w:sz="6" w:space="0" w:color="auto"/>
              <w:right w:val="single" w:sz="6" w:space="0" w:color="auto"/>
            </w:tcBorders>
          </w:tcPr>
          <w:p w14:paraId="23ECA5F2" w14:textId="2B63F78E" w:rsidR="00BF3207" w:rsidRPr="00645812" w:rsidRDefault="00BF3207" w:rsidP="003400BA">
            <w:pPr>
              <w:spacing w:after="0" w:line="240" w:lineRule="auto"/>
              <w:ind w:right="139"/>
              <w:jc w:val="both"/>
              <w:textAlignment w:val="baseline"/>
              <w:rPr>
                <w:rFonts w:eastAsia="Times New Roman" w:cstheme="minorHAnsi"/>
                <w:sz w:val="24"/>
                <w:szCs w:val="24"/>
                <w:lang w:val="fr-BE" w:eastAsia="fr-BE"/>
              </w:rPr>
            </w:pPr>
            <w:r w:rsidRPr="00645812">
              <w:rPr>
                <w:rFonts w:eastAsia="Times New Roman" w:cstheme="minorHAnsi"/>
                <w:sz w:val="24"/>
                <w:szCs w:val="24"/>
                <w:lang w:eastAsia="fr-BE"/>
              </w:rPr>
              <w:t xml:space="preserve">§1 </w:t>
            </w:r>
            <w:r w:rsidRPr="00123C00">
              <w:rPr>
                <w:rFonts w:eastAsia="Times New Roman" w:cstheme="minorHAnsi"/>
                <w:sz w:val="24"/>
                <w:szCs w:val="24"/>
                <w:lang w:eastAsia="fr-BE"/>
              </w:rPr>
              <w:t>Le Ministre détermine via un arrêté ministériel,</w:t>
            </w:r>
            <w:r w:rsidRPr="00645812">
              <w:rPr>
                <w:rFonts w:eastAsia="Times New Roman" w:cstheme="minorHAnsi"/>
                <w:sz w:val="24"/>
                <w:szCs w:val="24"/>
                <w:lang w:eastAsia="fr-BE"/>
              </w:rPr>
              <w:t xml:space="preserve"> le format de l’URL et du QR code, visés à l’article </w:t>
            </w:r>
            <w:r w:rsidR="00D057F0">
              <w:rPr>
                <w:rFonts w:eastAsia="Times New Roman" w:cstheme="minorHAnsi"/>
                <w:sz w:val="24"/>
                <w:szCs w:val="24"/>
                <w:lang w:eastAsia="fr-BE"/>
              </w:rPr>
              <w:t>8</w:t>
            </w:r>
            <w:r w:rsidRPr="00645812">
              <w:rPr>
                <w:rFonts w:eastAsia="Times New Roman" w:cstheme="minorHAnsi"/>
                <w:sz w:val="24"/>
                <w:szCs w:val="24"/>
                <w:lang w:eastAsia="fr-BE"/>
              </w:rPr>
              <w:t xml:space="preserve"> §2 du présent arrêté. </w:t>
            </w:r>
            <w:r w:rsidRPr="00645812">
              <w:rPr>
                <w:rFonts w:eastAsia="Times New Roman" w:cstheme="minorHAnsi"/>
                <w:sz w:val="24"/>
                <w:szCs w:val="24"/>
                <w:lang w:val="fr-BE" w:eastAsia="fr-BE"/>
              </w:rPr>
              <w:t> </w:t>
            </w:r>
          </w:p>
          <w:p w14:paraId="48A703D0" w14:textId="77777777" w:rsidR="00BF3207" w:rsidRPr="00645812" w:rsidRDefault="00BF3207" w:rsidP="00BF3207">
            <w:pPr>
              <w:spacing w:after="0" w:line="240" w:lineRule="auto"/>
              <w:ind w:left="134" w:right="139"/>
              <w:jc w:val="both"/>
              <w:textAlignment w:val="baseline"/>
              <w:rPr>
                <w:rFonts w:eastAsia="Times New Roman" w:cstheme="minorHAnsi"/>
                <w:sz w:val="24"/>
                <w:szCs w:val="24"/>
                <w:lang w:val="fr-BE" w:eastAsia="fr-BE"/>
              </w:rPr>
            </w:pPr>
            <w:r w:rsidRPr="00645812">
              <w:rPr>
                <w:rFonts w:eastAsia="Times New Roman" w:cstheme="minorHAnsi"/>
                <w:sz w:val="24"/>
                <w:szCs w:val="24"/>
                <w:lang w:val="fr-BE" w:eastAsia="fr-BE"/>
              </w:rPr>
              <w:t> </w:t>
            </w:r>
          </w:p>
          <w:p w14:paraId="7F95057A" w14:textId="351CCD24" w:rsidR="00BF3207" w:rsidRPr="00D87036" w:rsidRDefault="00BF3207" w:rsidP="00BF3207">
            <w:pPr>
              <w:spacing w:after="0" w:line="240" w:lineRule="auto"/>
              <w:rPr>
                <w:rFonts w:eastAsia="Calibri Light" w:cstheme="minorHAnsi"/>
                <w:sz w:val="24"/>
                <w:szCs w:val="24"/>
              </w:rPr>
            </w:pPr>
            <w:r w:rsidRPr="00645812">
              <w:rPr>
                <w:rFonts w:eastAsia="Times New Roman" w:cstheme="minorHAnsi"/>
                <w:sz w:val="24"/>
                <w:szCs w:val="24"/>
                <w:lang w:eastAsia="fr-BE"/>
              </w:rPr>
              <w:t xml:space="preserve">§2 La taille de la police de l’URL et du QR code, visés à l’article </w:t>
            </w:r>
            <w:r w:rsidR="002643D6">
              <w:rPr>
                <w:rFonts w:eastAsia="Times New Roman" w:cstheme="minorHAnsi"/>
                <w:sz w:val="24"/>
                <w:szCs w:val="24"/>
                <w:lang w:eastAsia="fr-BE"/>
              </w:rPr>
              <w:t>8</w:t>
            </w:r>
            <w:r w:rsidRPr="00645812">
              <w:rPr>
                <w:rFonts w:eastAsia="Times New Roman" w:cstheme="minorHAnsi"/>
                <w:sz w:val="24"/>
                <w:szCs w:val="24"/>
                <w:lang w:eastAsia="fr-BE"/>
              </w:rPr>
              <w:t xml:space="preserve"> §2 du présent arrêté, doit être au moins équivalente à la taille de police des chiffres du prix.</w:t>
            </w:r>
            <w:r w:rsidRPr="00645812">
              <w:rPr>
                <w:rFonts w:eastAsia="Times New Roman" w:cstheme="minorHAnsi"/>
                <w:sz w:val="24"/>
                <w:szCs w:val="24"/>
                <w:lang w:val="fr-BE" w:eastAsia="fr-BE"/>
              </w:rPr>
              <w:t> </w:t>
            </w:r>
          </w:p>
        </w:tc>
        <w:tc>
          <w:tcPr>
            <w:tcW w:w="4912" w:type="dxa"/>
            <w:tcBorders>
              <w:top w:val="single" w:sz="6" w:space="0" w:color="auto"/>
              <w:left w:val="single" w:sz="6" w:space="0" w:color="auto"/>
              <w:bottom w:val="single" w:sz="6" w:space="0" w:color="auto"/>
              <w:right w:val="single" w:sz="6" w:space="0" w:color="auto"/>
            </w:tcBorders>
          </w:tcPr>
          <w:p w14:paraId="19BA3B60" w14:textId="2CF6ADA7" w:rsidR="00BF3207" w:rsidRPr="005E07E7" w:rsidRDefault="00BF3207" w:rsidP="00BF3207">
            <w:pPr>
              <w:spacing w:after="0" w:line="240" w:lineRule="auto"/>
              <w:ind w:right="81"/>
              <w:jc w:val="both"/>
              <w:rPr>
                <w:sz w:val="24"/>
                <w:szCs w:val="24"/>
                <w:lang w:val="nl-BE"/>
              </w:rPr>
            </w:pPr>
            <w:r w:rsidRPr="00F92DBD">
              <w:rPr>
                <w:sz w:val="24"/>
                <w:szCs w:val="24"/>
                <w:lang w:val="nl-BE"/>
              </w:rPr>
              <w:t>§1</w:t>
            </w:r>
            <w:r w:rsidRPr="00123C00">
              <w:rPr>
                <w:b/>
                <w:bCs/>
                <w:sz w:val="24"/>
                <w:szCs w:val="24"/>
                <w:lang w:val="nl-BE"/>
              </w:rPr>
              <w:t xml:space="preserve"> </w:t>
            </w:r>
            <w:r w:rsidRPr="00123C00">
              <w:rPr>
                <w:sz w:val="24"/>
                <w:szCs w:val="24"/>
                <w:lang w:val="nl-BE"/>
              </w:rPr>
              <w:t>De minister bepaalt bij ministerieel besluit het</w:t>
            </w:r>
            <w:r w:rsidRPr="005E07E7">
              <w:rPr>
                <w:sz w:val="24"/>
                <w:szCs w:val="24"/>
                <w:lang w:val="nl-BE"/>
              </w:rPr>
              <w:t xml:space="preserve"> formaat van de URL en de QR-code, bedoeld in artikel </w:t>
            </w:r>
            <w:r w:rsidR="00D057F0">
              <w:rPr>
                <w:sz w:val="24"/>
                <w:szCs w:val="24"/>
                <w:lang w:val="nl-BE"/>
              </w:rPr>
              <w:t>8</w:t>
            </w:r>
            <w:r w:rsidRPr="005E07E7">
              <w:rPr>
                <w:sz w:val="24"/>
                <w:szCs w:val="24"/>
                <w:lang w:val="nl-BE"/>
              </w:rPr>
              <w:t>, § 2, van dit besluit.</w:t>
            </w:r>
          </w:p>
          <w:p w14:paraId="308C2D64" w14:textId="77777777" w:rsidR="00BF3207" w:rsidRDefault="00BF3207" w:rsidP="00BF3207">
            <w:pPr>
              <w:spacing w:after="0" w:line="240" w:lineRule="auto"/>
              <w:ind w:left="144" w:right="81"/>
              <w:jc w:val="both"/>
              <w:textAlignment w:val="baseline"/>
              <w:rPr>
                <w:sz w:val="24"/>
                <w:szCs w:val="24"/>
                <w:lang w:val="nl-BE"/>
              </w:rPr>
            </w:pPr>
          </w:p>
          <w:p w14:paraId="13001781" w14:textId="0E70B5C4" w:rsidR="00BF3207" w:rsidRPr="00F92DBD" w:rsidRDefault="00BF3207" w:rsidP="00BF3207">
            <w:pPr>
              <w:spacing w:after="0" w:line="240" w:lineRule="auto"/>
              <w:rPr>
                <w:rFonts w:eastAsia="Calibri Light" w:cstheme="minorHAnsi"/>
                <w:sz w:val="24"/>
                <w:szCs w:val="24"/>
                <w:lang w:val="nl-BE"/>
              </w:rPr>
            </w:pPr>
            <w:r w:rsidRPr="005E07E7">
              <w:rPr>
                <w:sz w:val="24"/>
                <w:szCs w:val="24"/>
                <w:lang w:val="nl-BE"/>
              </w:rPr>
              <w:t xml:space="preserve">§2 De lettergrootte van de URL en de QR-code, bedoeld in artikel </w:t>
            </w:r>
            <w:r w:rsidR="002643D6">
              <w:rPr>
                <w:sz w:val="24"/>
                <w:szCs w:val="24"/>
                <w:lang w:val="nl-BE"/>
              </w:rPr>
              <w:t>8</w:t>
            </w:r>
            <w:r w:rsidRPr="005E07E7">
              <w:rPr>
                <w:sz w:val="24"/>
                <w:szCs w:val="24"/>
                <w:lang w:val="nl-BE"/>
              </w:rPr>
              <w:t>, §2, van dit besluit, moet ten minste gelijk zijn aan de grootte van de cijfers van de prijs.</w:t>
            </w:r>
          </w:p>
        </w:tc>
      </w:tr>
      <w:tr w:rsidR="00BF3207" w:rsidRPr="00F92DBD" w14:paraId="3AF75A72" w14:textId="77777777" w:rsidTr="4C8CF346">
        <w:trPr>
          <w:trHeight w:val="300"/>
        </w:trPr>
        <w:tc>
          <w:tcPr>
            <w:tcW w:w="4912" w:type="dxa"/>
            <w:tcBorders>
              <w:top w:val="single" w:sz="6" w:space="0" w:color="auto"/>
              <w:left w:val="single" w:sz="6" w:space="0" w:color="auto"/>
              <w:bottom w:val="single" w:sz="6" w:space="0" w:color="auto"/>
              <w:right w:val="single" w:sz="6" w:space="0" w:color="auto"/>
            </w:tcBorders>
          </w:tcPr>
          <w:p w14:paraId="6DACDB22" w14:textId="14F9C85E" w:rsidR="00BF3207" w:rsidRPr="004D0ADD" w:rsidRDefault="00BF3207" w:rsidP="00BF3207">
            <w:pPr>
              <w:spacing w:after="0" w:line="240" w:lineRule="auto"/>
              <w:ind w:left="134" w:right="139"/>
              <w:jc w:val="center"/>
              <w:textAlignment w:val="baseline"/>
              <w:rPr>
                <w:rFonts w:eastAsia="Times New Roman" w:cstheme="minorHAnsi"/>
                <w:b/>
                <w:bCs/>
                <w:sz w:val="24"/>
                <w:szCs w:val="24"/>
                <w:lang w:eastAsia="fr-BE"/>
              </w:rPr>
            </w:pPr>
            <w:r w:rsidRPr="004D0ADD">
              <w:rPr>
                <w:rFonts w:eastAsia="Times New Roman" w:cstheme="minorHAnsi"/>
                <w:b/>
                <w:bCs/>
                <w:sz w:val="24"/>
                <w:szCs w:val="24"/>
                <w:lang w:eastAsia="fr-BE"/>
              </w:rPr>
              <w:t xml:space="preserve">Art. </w:t>
            </w:r>
            <w:r w:rsidR="00254CC8">
              <w:rPr>
                <w:rFonts w:eastAsia="Times New Roman" w:cstheme="minorHAnsi"/>
                <w:b/>
                <w:bCs/>
                <w:sz w:val="24"/>
                <w:szCs w:val="24"/>
                <w:lang w:eastAsia="fr-BE"/>
              </w:rPr>
              <w:t xml:space="preserve"> </w:t>
            </w:r>
            <w:r w:rsidRPr="004D0ADD">
              <w:rPr>
                <w:rFonts w:eastAsia="Times New Roman" w:cstheme="minorHAnsi"/>
                <w:b/>
                <w:bCs/>
                <w:sz w:val="24"/>
                <w:szCs w:val="24"/>
                <w:lang w:eastAsia="fr-BE"/>
              </w:rPr>
              <w:t>1</w:t>
            </w:r>
            <w:r w:rsidR="00FC7CDA">
              <w:rPr>
                <w:rFonts w:eastAsia="Times New Roman" w:cstheme="minorHAnsi"/>
                <w:b/>
                <w:bCs/>
                <w:sz w:val="24"/>
                <w:szCs w:val="24"/>
                <w:lang w:eastAsia="fr-BE"/>
              </w:rPr>
              <w:t>1</w:t>
            </w:r>
            <w:r w:rsidR="00A96C61">
              <w:rPr>
                <w:rFonts w:eastAsia="Times New Roman" w:cstheme="minorHAnsi"/>
                <w:b/>
                <w:bCs/>
                <w:sz w:val="24"/>
                <w:szCs w:val="24"/>
                <w:lang w:eastAsia="fr-BE"/>
              </w:rPr>
              <w:t>.</w:t>
            </w:r>
          </w:p>
        </w:tc>
        <w:tc>
          <w:tcPr>
            <w:tcW w:w="4912" w:type="dxa"/>
            <w:tcBorders>
              <w:top w:val="single" w:sz="6" w:space="0" w:color="auto"/>
              <w:left w:val="single" w:sz="6" w:space="0" w:color="auto"/>
              <w:bottom w:val="single" w:sz="6" w:space="0" w:color="auto"/>
              <w:right w:val="single" w:sz="6" w:space="0" w:color="auto"/>
            </w:tcBorders>
          </w:tcPr>
          <w:p w14:paraId="1B5F8829" w14:textId="4D887F69" w:rsidR="00BF3207" w:rsidRPr="004D0ADD" w:rsidRDefault="00BF3207" w:rsidP="00BF3207">
            <w:pPr>
              <w:spacing w:after="0" w:line="240" w:lineRule="auto"/>
              <w:ind w:right="81"/>
              <w:jc w:val="center"/>
              <w:rPr>
                <w:b/>
                <w:bCs/>
                <w:sz w:val="24"/>
                <w:szCs w:val="24"/>
                <w:lang w:val="nl-BE"/>
              </w:rPr>
            </w:pPr>
            <w:r w:rsidRPr="004D0ADD">
              <w:rPr>
                <w:b/>
                <w:bCs/>
                <w:sz w:val="24"/>
                <w:szCs w:val="24"/>
                <w:lang w:val="nl-BE"/>
              </w:rPr>
              <w:t xml:space="preserve">Art. </w:t>
            </w:r>
            <w:r w:rsidR="007321BF">
              <w:rPr>
                <w:b/>
                <w:bCs/>
                <w:sz w:val="24"/>
                <w:szCs w:val="24"/>
                <w:lang w:val="nl-BE"/>
              </w:rPr>
              <w:t xml:space="preserve"> </w:t>
            </w:r>
            <w:r w:rsidRPr="004D0ADD">
              <w:rPr>
                <w:b/>
                <w:bCs/>
                <w:sz w:val="24"/>
                <w:szCs w:val="24"/>
                <w:lang w:val="nl-BE"/>
              </w:rPr>
              <w:t>1</w:t>
            </w:r>
            <w:r w:rsidR="00FC7CDA">
              <w:rPr>
                <w:b/>
                <w:bCs/>
                <w:sz w:val="24"/>
                <w:szCs w:val="24"/>
                <w:lang w:val="nl-BE"/>
              </w:rPr>
              <w:t>1</w:t>
            </w:r>
            <w:r w:rsidR="00A96C61">
              <w:rPr>
                <w:b/>
                <w:bCs/>
                <w:sz w:val="24"/>
                <w:szCs w:val="24"/>
                <w:lang w:val="nl-BE"/>
              </w:rPr>
              <w:t>.</w:t>
            </w:r>
          </w:p>
        </w:tc>
      </w:tr>
      <w:tr w:rsidR="00BF3207" w:rsidRPr="001D61F1" w14:paraId="51B24C77" w14:textId="77777777" w:rsidTr="4C8CF346">
        <w:trPr>
          <w:trHeight w:val="300"/>
        </w:trPr>
        <w:tc>
          <w:tcPr>
            <w:tcW w:w="4912" w:type="dxa"/>
            <w:tcBorders>
              <w:top w:val="single" w:sz="8" w:space="0" w:color="auto"/>
              <w:left w:val="single" w:sz="8" w:space="0" w:color="auto"/>
              <w:bottom w:val="single" w:sz="8" w:space="0" w:color="auto"/>
              <w:right w:val="single" w:sz="8" w:space="0" w:color="auto"/>
            </w:tcBorders>
          </w:tcPr>
          <w:p w14:paraId="36BFE7A5" w14:textId="77777777" w:rsidR="00A060CF" w:rsidRDefault="007D1FC7">
            <w:pPr>
              <w:pStyle w:val="Plattetekst"/>
              <w:keepNext/>
              <w:keepLines/>
              <w:rPr>
                <w:rFonts w:asciiTheme="minorHAnsi" w:eastAsia="Calibri Light" w:hAnsiTheme="minorHAnsi" w:cstheme="minorBidi"/>
                <w:lang w:eastAsia="en-US"/>
              </w:rPr>
            </w:pPr>
            <w:r w:rsidRPr="4C8CF346">
              <w:rPr>
                <w:rFonts w:asciiTheme="minorHAnsi" w:eastAsia="Calibri Light" w:hAnsiTheme="minorHAnsi" w:cstheme="minorBidi"/>
                <w:lang w:eastAsia="en-US"/>
              </w:rPr>
              <w:lastRenderedPageBreak/>
              <w:t>Pour les biens visés à l’article 3 l'obligation de calculer et de communiquer l'indice de réparabilité, telle que prévue dans l’arrêté royal du XXX  est abrogé, sauf pour les modèles mis sur le marché avant l’entrée en vigueur du présent arrêté et qui ne font plus l’objet de nouvelle mise sur le marché à partir de cette même date. Pour ces modèles, l’indice de réparabilité doit être affiché jusqu’à la dernière unité du modèle vendu.</w:t>
            </w:r>
          </w:p>
          <w:p w14:paraId="554F73BB" w14:textId="33C564FC" w:rsidR="00BF3207" w:rsidRPr="00DC7756" w:rsidRDefault="007D1FC7">
            <w:pPr>
              <w:pStyle w:val="Plattetekst"/>
              <w:keepNext/>
              <w:keepLines/>
              <w:rPr>
                <w:rFonts w:asciiTheme="minorHAnsi" w:eastAsia="Arial" w:hAnsiTheme="minorHAnsi" w:cstheme="minorHAnsi"/>
                <w:color w:val="000000" w:themeColor="text1"/>
              </w:rPr>
            </w:pPr>
            <w:r>
              <w:br/>
            </w:r>
          </w:p>
          <w:p w14:paraId="0843C52C" w14:textId="5E91E559" w:rsidR="00BF3207" w:rsidRPr="00645812" w:rsidRDefault="682A837E" w:rsidP="00650B93">
            <w:pPr>
              <w:pStyle w:val="Plattetekst"/>
              <w:keepNext/>
              <w:keepLines/>
              <w:rPr>
                <w:lang w:val="fr"/>
              </w:rPr>
            </w:pPr>
            <w:r w:rsidRPr="00DC7756">
              <w:rPr>
                <w:rFonts w:asciiTheme="minorHAnsi" w:eastAsia="Arial" w:hAnsiTheme="minorHAnsi" w:cstheme="minorHAnsi"/>
                <w:color w:val="000000" w:themeColor="text1"/>
                <w:lang w:val="fr"/>
              </w:rPr>
              <w:t>Pour les modèles mis sur le marché avant l'entrée en vigueur du présent arrêté, et qui continuent d'être mis sur le marché par le producteur ou l'importateur, la mise en ligne des données telle que mentionnée à l'article</w:t>
            </w:r>
            <w:r w:rsidR="126D5DD1" w:rsidRPr="00DC7756">
              <w:rPr>
                <w:rFonts w:asciiTheme="minorHAnsi" w:eastAsia="Arial" w:hAnsiTheme="minorHAnsi" w:cstheme="minorHAnsi"/>
                <w:color w:val="000000" w:themeColor="text1"/>
                <w:lang w:val="fr"/>
              </w:rPr>
              <w:t xml:space="preserve"> </w:t>
            </w:r>
            <w:r w:rsidR="0F132EFF" w:rsidRPr="00DC7756">
              <w:rPr>
                <w:rFonts w:asciiTheme="minorHAnsi" w:eastAsia="Arial" w:hAnsiTheme="minorHAnsi" w:cstheme="minorHAnsi"/>
                <w:color w:val="000000" w:themeColor="text1"/>
                <w:lang w:val="fr"/>
              </w:rPr>
              <w:t xml:space="preserve">7 </w:t>
            </w:r>
            <w:r w:rsidR="126D5DD1" w:rsidRPr="00DC7756">
              <w:rPr>
                <w:rFonts w:asciiTheme="minorHAnsi" w:eastAsia="Arial" w:hAnsiTheme="minorHAnsi" w:cstheme="minorHAnsi"/>
                <w:color w:val="000000" w:themeColor="text1"/>
                <w:lang w:val="fr"/>
              </w:rPr>
              <w:t>§4</w:t>
            </w:r>
            <w:r w:rsidRPr="00DC7756">
              <w:rPr>
                <w:rFonts w:asciiTheme="minorHAnsi" w:eastAsia="Arial" w:hAnsiTheme="minorHAnsi" w:cstheme="minorHAnsi"/>
                <w:color w:val="000000" w:themeColor="text1"/>
                <w:lang w:val="fr"/>
              </w:rPr>
              <w:t xml:space="preserve"> est réalisée au plus tard trois mois après l'entrée en vigueur du présent arrêté</w:t>
            </w:r>
            <w:r w:rsidRPr="4C8CF346">
              <w:rPr>
                <w:rFonts w:ascii="Arial" w:eastAsia="Arial" w:hAnsi="Arial" w:cs="Arial"/>
                <w:color w:val="000000" w:themeColor="text1"/>
                <w:sz w:val="21"/>
                <w:szCs w:val="21"/>
                <w:lang w:val="fr"/>
              </w:rPr>
              <w:t>.</w:t>
            </w:r>
          </w:p>
        </w:tc>
        <w:tc>
          <w:tcPr>
            <w:tcW w:w="4912" w:type="dxa"/>
            <w:tcBorders>
              <w:top w:val="single" w:sz="8" w:space="0" w:color="auto"/>
              <w:left w:val="single" w:sz="8" w:space="0" w:color="auto"/>
              <w:bottom w:val="single" w:sz="8" w:space="0" w:color="auto"/>
              <w:right w:val="single" w:sz="8" w:space="0" w:color="auto"/>
            </w:tcBorders>
          </w:tcPr>
          <w:p w14:paraId="7DAFC8CC" w14:textId="77777777" w:rsidR="00BF3207" w:rsidRDefault="00395E06" w:rsidP="008C613C">
            <w:pPr>
              <w:spacing w:line="257" w:lineRule="auto"/>
              <w:ind w:left="-20" w:right="-20"/>
              <w:jc w:val="both"/>
              <w:rPr>
                <w:rFonts w:eastAsia="Calibri Light"/>
                <w:sz w:val="24"/>
                <w:szCs w:val="24"/>
                <w:lang w:val="nl-BE"/>
              </w:rPr>
            </w:pPr>
            <w:r w:rsidRPr="07778DF8">
              <w:rPr>
                <w:rFonts w:eastAsia="Calibri Light"/>
                <w:sz w:val="24"/>
                <w:szCs w:val="24"/>
                <w:lang w:val="nl-BE"/>
              </w:rPr>
              <w:t>Voor de goederen waarvoor de levensduurindex moet worden berekend en meegedeeld, vervalt de verplichting tot berekenen en meedelen van de herstelbaarheidsindex, zoals vastgelegd in het besluit XXX</w:t>
            </w:r>
            <w:r w:rsidR="7D6C488A" w:rsidRPr="07778DF8">
              <w:rPr>
                <w:rFonts w:eastAsia="Calibri Light"/>
                <w:sz w:val="24"/>
                <w:szCs w:val="24"/>
                <w:lang w:val="nl-BE"/>
              </w:rPr>
              <w:t xml:space="preserve"> 2024</w:t>
            </w:r>
            <w:r w:rsidR="008C613C" w:rsidRPr="07778DF8">
              <w:rPr>
                <w:rFonts w:eastAsia="Calibri Light"/>
                <w:sz w:val="24"/>
                <w:szCs w:val="24"/>
                <w:lang w:val="nl-BE"/>
              </w:rPr>
              <w:t xml:space="preserve">, </w:t>
            </w:r>
            <w:r w:rsidR="00E7326D" w:rsidRPr="07778DF8">
              <w:rPr>
                <w:rFonts w:eastAsia="Calibri Light"/>
                <w:sz w:val="24"/>
                <w:szCs w:val="24"/>
                <w:lang w:val="nl-BE"/>
              </w:rPr>
              <w:t>met uitzondering van</w:t>
            </w:r>
            <w:r w:rsidR="00BF3207" w:rsidRPr="07778DF8">
              <w:rPr>
                <w:rFonts w:eastAsia="Calibri Light"/>
                <w:sz w:val="24"/>
                <w:szCs w:val="24"/>
                <w:lang w:val="nl-BE"/>
              </w:rPr>
              <w:t xml:space="preserve"> de modellen</w:t>
            </w:r>
            <w:r w:rsidR="00E7326D" w:rsidRPr="07778DF8">
              <w:rPr>
                <w:rFonts w:eastAsia="Calibri Light"/>
                <w:sz w:val="24"/>
                <w:szCs w:val="24"/>
                <w:lang w:val="nl-BE"/>
              </w:rPr>
              <w:t xml:space="preserve"> van goederen</w:t>
            </w:r>
            <w:r w:rsidR="00BF3207" w:rsidRPr="07778DF8">
              <w:rPr>
                <w:rFonts w:eastAsia="Calibri Light"/>
                <w:sz w:val="24"/>
                <w:szCs w:val="24"/>
                <w:lang w:val="nl-BE"/>
              </w:rPr>
              <w:t xml:space="preserve"> die in de handel zijn gebracht v</w:t>
            </w:r>
            <w:r w:rsidR="00BF3207" w:rsidRPr="07778DF8">
              <w:rPr>
                <w:rFonts w:ascii="Calibri" w:eastAsia="Calibri" w:hAnsi="Calibri" w:cs="Calibri"/>
                <w:lang w:val="nl-BE"/>
              </w:rPr>
              <w:t>óó</w:t>
            </w:r>
            <w:r w:rsidR="00BF3207" w:rsidRPr="07778DF8">
              <w:rPr>
                <w:rFonts w:eastAsia="Calibri Light"/>
                <w:sz w:val="24"/>
                <w:szCs w:val="24"/>
                <w:lang w:val="nl-BE"/>
              </w:rPr>
              <w:t>r de inwerkingtreding van dit besluit en niet opnieuw op de markt worden gebracht vanaf die datum</w:t>
            </w:r>
            <w:r w:rsidR="00E7326D" w:rsidRPr="07778DF8">
              <w:rPr>
                <w:rFonts w:eastAsia="Calibri Light"/>
                <w:sz w:val="24"/>
                <w:szCs w:val="24"/>
                <w:lang w:val="nl-BE"/>
              </w:rPr>
              <w:t xml:space="preserve">. </w:t>
            </w:r>
            <w:r w:rsidR="00914182" w:rsidRPr="07778DF8">
              <w:rPr>
                <w:rFonts w:eastAsia="Calibri Light"/>
                <w:sz w:val="24"/>
                <w:szCs w:val="24"/>
                <w:lang w:val="nl-BE"/>
              </w:rPr>
              <w:t>Voor die modellen</w:t>
            </w:r>
            <w:r w:rsidR="00BF3207" w:rsidRPr="07778DF8">
              <w:rPr>
                <w:rFonts w:eastAsia="Calibri Light"/>
                <w:sz w:val="24"/>
                <w:szCs w:val="24"/>
                <w:lang w:val="nl-BE"/>
              </w:rPr>
              <w:t xml:space="preserve"> moet de herstelbaarheidsindex worden aangebracht tot op het laatste toestel van het verkochte model.</w:t>
            </w:r>
          </w:p>
          <w:p w14:paraId="2AEFEF0B" w14:textId="797CFCF9" w:rsidR="000A05C9" w:rsidRPr="005F19AE" w:rsidRDefault="000A05C9" w:rsidP="008C613C">
            <w:pPr>
              <w:spacing w:line="257" w:lineRule="auto"/>
              <w:ind w:left="-20" w:right="-20"/>
              <w:jc w:val="both"/>
              <w:rPr>
                <w:rFonts w:eastAsia="Calibri Light"/>
                <w:sz w:val="24"/>
                <w:szCs w:val="24"/>
                <w:lang w:val="nl-BE"/>
              </w:rPr>
            </w:pPr>
            <w:r w:rsidRPr="000A05C9">
              <w:rPr>
                <w:rFonts w:eastAsia="Calibri Light"/>
                <w:sz w:val="24"/>
                <w:szCs w:val="24"/>
                <w:lang w:val="nl-BE"/>
              </w:rPr>
              <w:t xml:space="preserve">Voor modellen die vóór de inwerkingtreding van dit besluit op de markt zijn gebracht en die door de </w:t>
            </w:r>
            <w:r>
              <w:rPr>
                <w:rFonts w:eastAsia="Calibri Light"/>
                <w:sz w:val="24"/>
                <w:szCs w:val="24"/>
                <w:lang w:val="nl-BE"/>
              </w:rPr>
              <w:t>fabrikant</w:t>
            </w:r>
            <w:r w:rsidRPr="000A05C9">
              <w:rPr>
                <w:rFonts w:eastAsia="Calibri Light"/>
                <w:sz w:val="24"/>
                <w:szCs w:val="24"/>
                <w:lang w:val="nl-BE"/>
              </w:rPr>
              <w:t xml:space="preserve"> of importeur nog steeds in de handel worden gebracht, vindt het online plaatsen van gegevens zoals vermeld in artikel 7 § 4 </w:t>
            </w:r>
            <w:r w:rsidR="003B2A92">
              <w:rPr>
                <w:rFonts w:eastAsia="Calibri Light"/>
                <w:sz w:val="24"/>
                <w:szCs w:val="24"/>
                <w:lang w:val="nl-BE"/>
              </w:rPr>
              <w:t xml:space="preserve">plaats </w:t>
            </w:r>
            <w:r w:rsidRPr="000A05C9">
              <w:rPr>
                <w:rFonts w:eastAsia="Calibri Light"/>
                <w:sz w:val="24"/>
                <w:szCs w:val="24"/>
                <w:lang w:val="nl-BE"/>
              </w:rPr>
              <w:t>uiterlijk drie maanden na de inwerkingtreding van dit besluit.</w:t>
            </w:r>
          </w:p>
        </w:tc>
      </w:tr>
      <w:tr w:rsidR="00BF3207" w:rsidRPr="009F28F9" w14:paraId="13EA2E6B" w14:textId="77777777" w:rsidTr="4C8CF346">
        <w:trPr>
          <w:trHeight w:val="300"/>
        </w:trPr>
        <w:tc>
          <w:tcPr>
            <w:tcW w:w="4912" w:type="dxa"/>
            <w:tcBorders>
              <w:top w:val="single" w:sz="8" w:space="0" w:color="auto"/>
              <w:left w:val="single" w:sz="8" w:space="0" w:color="auto"/>
              <w:bottom w:val="single" w:sz="8" w:space="0" w:color="auto"/>
              <w:right w:val="single" w:sz="8" w:space="0" w:color="auto"/>
            </w:tcBorders>
          </w:tcPr>
          <w:p w14:paraId="5F6F6F8F" w14:textId="088CC101" w:rsidR="00BF3207" w:rsidRPr="003E236E" w:rsidRDefault="00BF3207" w:rsidP="00BF3207">
            <w:pPr>
              <w:spacing w:after="0" w:line="240" w:lineRule="auto"/>
              <w:jc w:val="center"/>
              <w:rPr>
                <w:rFonts w:eastAsia="Calibri Light"/>
                <w:sz w:val="24"/>
                <w:szCs w:val="24"/>
                <w:lang w:val="fr"/>
              </w:rPr>
            </w:pPr>
            <w:r w:rsidRPr="00645812">
              <w:rPr>
                <w:rFonts w:eastAsia="Calibri Light" w:cstheme="minorHAnsi"/>
                <w:b/>
                <w:bCs/>
                <w:sz w:val="24"/>
                <w:szCs w:val="24"/>
                <w:lang w:val="fr"/>
              </w:rPr>
              <w:t xml:space="preserve">Art. </w:t>
            </w:r>
            <w:r>
              <w:rPr>
                <w:rFonts w:eastAsia="Calibri Light" w:cstheme="minorHAnsi"/>
                <w:b/>
                <w:bCs/>
                <w:sz w:val="24"/>
                <w:szCs w:val="24"/>
                <w:lang w:val="fr"/>
              </w:rPr>
              <w:t>1</w:t>
            </w:r>
            <w:r w:rsidR="00FC7CDA">
              <w:rPr>
                <w:rFonts w:eastAsia="Calibri Light" w:cstheme="minorHAnsi"/>
                <w:b/>
                <w:bCs/>
                <w:sz w:val="24"/>
                <w:szCs w:val="24"/>
                <w:lang w:val="fr"/>
              </w:rPr>
              <w:t>2</w:t>
            </w:r>
            <w:r>
              <w:rPr>
                <w:rFonts w:eastAsia="Calibri Light" w:cstheme="minorHAnsi"/>
                <w:b/>
                <w:bCs/>
                <w:sz w:val="24"/>
                <w:szCs w:val="24"/>
                <w:lang w:val="fr"/>
              </w:rPr>
              <w:t>.</w:t>
            </w:r>
          </w:p>
        </w:tc>
        <w:tc>
          <w:tcPr>
            <w:tcW w:w="4912" w:type="dxa"/>
            <w:tcBorders>
              <w:top w:val="single" w:sz="8" w:space="0" w:color="auto"/>
              <w:left w:val="single" w:sz="8" w:space="0" w:color="auto"/>
              <w:bottom w:val="single" w:sz="8" w:space="0" w:color="auto"/>
              <w:right w:val="single" w:sz="8" w:space="0" w:color="auto"/>
            </w:tcBorders>
          </w:tcPr>
          <w:p w14:paraId="5117AA39" w14:textId="1AD4FF62" w:rsidR="00BF3207" w:rsidRPr="00703D4C" w:rsidRDefault="00BF3207" w:rsidP="00BF3207">
            <w:pPr>
              <w:spacing w:after="0" w:line="240" w:lineRule="auto"/>
              <w:jc w:val="center"/>
              <w:rPr>
                <w:rStyle w:val="normaltextrun"/>
                <w:color w:val="000000"/>
                <w:sz w:val="24"/>
                <w:szCs w:val="24"/>
                <w:shd w:val="clear" w:color="auto" w:fill="FFFFFF"/>
                <w:lang w:val="nl-NL"/>
              </w:rPr>
            </w:pPr>
            <w:r w:rsidRPr="00645812">
              <w:rPr>
                <w:rFonts w:eastAsia="Calibri Light" w:cstheme="minorHAnsi"/>
                <w:b/>
                <w:bCs/>
                <w:sz w:val="24"/>
                <w:szCs w:val="24"/>
                <w:lang w:val="fr"/>
              </w:rPr>
              <w:t xml:space="preserve">Art. </w:t>
            </w:r>
            <w:r>
              <w:rPr>
                <w:rFonts w:eastAsia="Calibri Light" w:cstheme="minorHAnsi"/>
                <w:b/>
                <w:bCs/>
                <w:sz w:val="24"/>
                <w:szCs w:val="24"/>
                <w:lang w:val="fr"/>
              </w:rPr>
              <w:t>1</w:t>
            </w:r>
            <w:r w:rsidR="00FC7CDA">
              <w:rPr>
                <w:rFonts w:eastAsia="Calibri Light" w:cstheme="minorHAnsi"/>
                <w:b/>
                <w:bCs/>
                <w:sz w:val="24"/>
                <w:szCs w:val="24"/>
                <w:lang w:val="fr"/>
              </w:rPr>
              <w:t>2</w:t>
            </w:r>
            <w:r>
              <w:rPr>
                <w:rFonts w:eastAsia="Calibri Light" w:cstheme="minorHAnsi"/>
                <w:b/>
                <w:bCs/>
                <w:sz w:val="24"/>
                <w:szCs w:val="24"/>
                <w:lang w:val="fr"/>
              </w:rPr>
              <w:t>.</w:t>
            </w:r>
          </w:p>
        </w:tc>
      </w:tr>
      <w:tr w:rsidR="00BF3207" w:rsidRPr="001D61F1" w14:paraId="123663C4" w14:textId="77777777" w:rsidTr="4C8CF346">
        <w:trPr>
          <w:trHeight w:val="300"/>
        </w:trPr>
        <w:tc>
          <w:tcPr>
            <w:tcW w:w="4912" w:type="dxa"/>
            <w:tcBorders>
              <w:top w:val="single" w:sz="8" w:space="0" w:color="auto"/>
              <w:left w:val="single" w:sz="8" w:space="0" w:color="auto"/>
              <w:bottom w:val="single" w:sz="8" w:space="0" w:color="auto"/>
              <w:right w:val="single" w:sz="8" w:space="0" w:color="auto"/>
            </w:tcBorders>
          </w:tcPr>
          <w:p w14:paraId="198EBF8E" w14:textId="7DC86699" w:rsidR="00BF3207" w:rsidRPr="00645812" w:rsidRDefault="00BF3207" w:rsidP="00BF3207">
            <w:pPr>
              <w:spacing w:after="0" w:line="240" w:lineRule="auto"/>
              <w:rPr>
                <w:rFonts w:cstheme="minorHAnsi"/>
                <w:sz w:val="24"/>
                <w:szCs w:val="24"/>
              </w:rPr>
            </w:pPr>
            <w:r w:rsidRPr="003E236E">
              <w:rPr>
                <w:rFonts w:eastAsia="Calibri Light"/>
                <w:sz w:val="24"/>
                <w:szCs w:val="24"/>
                <w:lang w:val="fr"/>
              </w:rPr>
              <w:t>Le présent arrêté entre en vigueur</w:t>
            </w:r>
            <w:r>
              <w:rPr>
                <w:rFonts w:eastAsia="Calibri Light"/>
                <w:sz w:val="24"/>
                <w:szCs w:val="24"/>
                <w:lang w:val="fr"/>
              </w:rPr>
              <w:t xml:space="preserve"> le</w:t>
            </w:r>
            <w:r w:rsidRPr="003E236E">
              <w:rPr>
                <w:rFonts w:eastAsia="Calibri Light"/>
                <w:sz w:val="24"/>
                <w:szCs w:val="24"/>
                <w:lang w:val="fr"/>
              </w:rPr>
              <w:t> </w:t>
            </w:r>
            <w:r w:rsidR="001D61F1">
              <w:rPr>
                <w:rFonts w:eastAsia="Calibri Light"/>
                <w:sz w:val="24"/>
                <w:szCs w:val="24"/>
                <w:lang w:val="fr"/>
              </w:rPr>
              <w:t>2i</w:t>
            </w:r>
            <w:r w:rsidR="00EE1954">
              <w:rPr>
                <w:rFonts w:eastAsia="Calibri Light"/>
                <w:sz w:val="24"/>
                <w:szCs w:val="24"/>
                <w:lang w:val="fr"/>
              </w:rPr>
              <w:t>ème</w:t>
            </w:r>
            <w:r w:rsidR="001D61F1">
              <w:rPr>
                <w:rFonts w:eastAsia="Calibri Light"/>
                <w:sz w:val="24"/>
                <w:szCs w:val="24"/>
                <w:lang w:val="fr"/>
              </w:rPr>
              <w:t xml:space="preserve"> mai 2025</w:t>
            </w:r>
            <w:r>
              <w:rPr>
                <w:rFonts w:eastAsia="Calibri Light"/>
                <w:sz w:val="24"/>
                <w:szCs w:val="24"/>
                <w:lang w:val="fr"/>
              </w:rPr>
              <w:t xml:space="preserve"> </w:t>
            </w:r>
          </w:p>
        </w:tc>
        <w:tc>
          <w:tcPr>
            <w:tcW w:w="4912" w:type="dxa"/>
            <w:tcBorders>
              <w:top w:val="single" w:sz="8" w:space="0" w:color="auto"/>
              <w:left w:val="single" w:sz="8" w:space="0" w:color="auto"/>
              <w:bottom w:val="single" w:sz="8" w:space="0" w:color="auto"/>
              <w:right w:val="single" w:sz="8" w:space="0" w:color="auto"/>
            </w:tcBorders>
          </w:tcPr>
          <w:p w14:paraId="1107EB47" w14:textId="4F5AFDCE" w:rsidR="00BF3207" w:rsidRPr="009F28F9" w:rsidRDefault="00BF3207" w:rsidP="00BF3207">
            <w:pPr>
              <w:spacing w:after="0" w:line="240" w:lineRule="auto"/>
              <w:rPr>
                <w:rFonts w:eastAsia="Calibri Light" w:cstheme="minorHAnsi"/>
                <w:b/>
                <w:bCs/>
                <w:sz w:val="24"/>
                <w:szCs w:val="24"/>
                <w:lang w:val="nl-NL"/>
              </w:rPr>
            </w:pPr>
            <w:r w:rsidRPr="00703D4C">
              <w:rPr>
                <w:rStyle w:val="normaltextrun"/>
                <w:color w:val="000000"/>
                <w:sz w:val="24"/>
                <w:szCs w:val="24"/>
                <w:shd w:val="clear" w:color="auto" w:fill="FFFFFF"/>
                <w:lang w:val="nl-NL"/>
              </w:rPr>
              <w:t xml:space="preserve">Dit besluit treedt in werking </w:t>
            </w:r>
            <w:r>
              <w:rPr>
                <w:rStyle w:val="normaltextrun"/>
                <w:color w:val="000000"/>
                <w:sz w:val="24"/>
                <w:szCs w:val="24"/>
                <w:shd w:val="clear" w:color="auto" w:fill="FFFFFF"/>
                <w:lang w:val="nl-NL"/>
              </w:rPr>
              <w:t xml:space="preserve">op </w:t>
            </w:r>
            <w:r w:rsidR="00EE1954">
              <w:rPr>
                <w:rStyle w:val="normaltextrun"/>
                <w:color w:val="000000"/>
                <w:sz w:val="24"/>
                <w:szCs w:val="24"/>
                <w:shd w:val="clear" w:color="auto" w:fill="FFFFFF"/>
                <w:lang w:val="nl-NL"/>
              </w:rPr>
              <w:t>2 mei 2025.</w:t>
            </w:r>
            <w:r>
              <w:rPr>
                <w:rStyle w:val="normaltextrun"/>
                <w:color w:val="000000"/>
                <w:sz w:val="24"/>
                <w:szCs w:val="24"/>
                <w:shd w:val="clear" w:color="auto" w:fill="FFFFFF"/>
                <w:lang w:val="nl-NL"/>
              </w:rPr>
              <w:t xml:space="preserve">   </w:t>
            </w:r>
          </w:p>
        </w:tc>
      </w:tr>
      <w:tr w:rsidR="00BF3207" w:rsidRPr="001D61F1" w14:paraId="5BAE9F85" w14:textId="77777777" w:rsidTr="4C8CF346">
        <w:trPr>
          <w:trHeight w:val="300"/>
        </w:trPr>
        <w:tc>
          <w:tcPr>
            <w:tcW w:w="4912" w:type="dxa"/>
            <w:tcBorders>
              <w:top w:val="single" w:sz="8" w:space="0" w:color="auto"/>
              <w:left w:val="single" w:sz="8" w:space="0" w:color="auto"/>
              <w:bottom w:val="single" w:sz="8" w:space="0" w:color="auto"/>
              <w:right w:val="single" w:sz="8" w:space="0" w:color="auto"/>
            </w:tcBorders>
          </w:tcPr>
          <w:p w14:paraId="01121CDA" w14:textId="0C2C1FC3" w:rsidR="00BF3207" w:rsidRPr="00901D36" w:rsidRDefault="00BF3207" w:rsidP="00BF3207">
            <w:pPr>
              <w:spacing w:after="0" w:line="240" w:lineRule="auto"/>
              <w:jc w:val="center"/>
              <w:rPr>
                <w:sz w:val="24"/>
                <w:szCs w:val="24"/>
                <w:lang w:val="nl-BE"/>
              </w:rPr>
            </w:pPr>
          </w:p>
        </w:tc>
        <w:tc>
          <w:tcPr>
            <w:tcW w:w="4912" w:type="dxa"/>
            <w:tcBorders>
              <w:top w:val="single" w:sz="8" w:space="0" w:color="auto"/>
              <w:left w:val="single" w:sz="8" w:space="0" w:color="auto"/>
              <w:bottom w:val="single" w:sz="8" w:space="0" w:color="auto"/>
              <w:right w:val="single" w:sz="8" w:space="0" w:color="auto"/>
            </w:tcBorders>
          </w:tcPr>
          <w:p w14:paraId="1ECFA337" w14:textId="2224BE0C" w:rsidR="00BF3207" w:rsidRPr="00570D76" w:rsidRDefault="00BF3207" w:rsidP="00BF3207">
            <w:pPr>
              <w:spacing w:after="0" w:line="240" w:lineRule="auto"/>
              <w:jc w:val="center"/>
              <w:rPr>
                <w:rFonts w:eastAsia="Calibri Light"/>
                <w:sz w:val="24"/>
                <w:szCs w:val="24"/>
                <w:lang w:val="nl-BE"/>
              </w:rPr>
            </w:pPr>
          </w:p>
        </w:tc>
      </w:tr>
      <w:tr w:rsidR="00BF3207" w:rsidRPr="0052707F" w14:paraId="561702A3" w14:textId="77777777" w:rsidTr="4C8CF346">
        <w:trPr>
          <w:trHeight w:val="300"/>
        </w:trPr>
        <w:tc>
          <w:tcPr>
            <w:tcW w:w="4912" w:type="dxa"/>
            <w:tcBorders>
              <w:top w:val="single" w:sz="8" w:space="0" w:color="auto"/>
              <w:left w:val="single" w:sz="8" w:space="0" w:color="auto"/>
              <w:bottom w:val="single" w:sz="8" w:space="0" w:color="auto"/>
              <w:right w:val="single" w:sz="8" w:space="0" w:color="auto"/>
            </w:tcBorders>
          </w:tcPr>
          <w:p w14:paraId="7E63D78B" w14:textId="0D9442EF" w:rsidR="00BF3207" w:rsidRPr="00645812" w:rsidRDefault="00BF3207" w:rsidP="00BF3207">
            <w:pPr>
              <w:spacing w:after="0" w:line="240" w:lineRule="auto"/>
              <w:jc w:val="center"/>
              <w:rPr>
                <w:rFonts w:eastAsia="Calibri Light" w:cstheme="minorHAnsi"/>
                <w:b/>
                <w:bCs/>
                <w:sz w:val="24"/>
                <w:szCs w:val="24"/>
                <w:lang w:val="fr"/>
              </w:rPr>
            </w:pPr>
            <w:r w:rsidRPr="00645812">
              <w:rPr>
                <w:rFonts w:eastAsia="Calibri Light" w:cstheme="minorHAnsi"/>
                <w:b/>
                <w:bCs/>
                <w:sz w:val="24"/>
                <w:szCs w:val="24"/>
                <w:lang w:val="fr"/>
              </w:rPr>
              <w:t xml:space="preserve">Art. </w:t>
            </w:r>
            <w:r>
              <w:rPr>
                <w:rFonts w:eastAsia="Calibri Light" w:cstheme="minorHAnsi"/>
                <w:b/>
                <w:bCs/>
                <w:sz w:val="24"/>
                <w:szCs w:val="24"/>
                <w:lang w:val="fr"/>
              </w:rPr>
              <w:t>1</w:t>
            </w:r>
            <w:r w:rsidR="005232BD">
              <w:rPr>
                <w:rFonts w:eastAsia="Calibri Light" w:cstheme="minorHAnsi"/>
                <w:b/>
                <w:bCs/>
                <w:sz w:val="24"/>
                <w:szCs w:val="24"/>
                <w:lang w:val="fr"/>
              </w:rPr>
              <w:t>3</w:t>
            </w:r>
            <w:r>
              <w:rPr>
                <w:rFonts w:eastAsia="Calibri Light" w:cstheme="minorHAnsi"/>
                <w:b/>
                <w:bCs/>
                <w:sz w:val="24"/>
                <w:szCs w:val="24"/>
                <w:lang w:val="fr"/>
              </w:rPr>
              <w:t>.</w:t>
            </w:r>
          </w:p>
        </w:tc>
        <w:tc>
          <w:tcPr>
            <w:tcW w:w="4912" w:type="dxa"/>
            <w:tcBorders>
              <w:top w:val="single" w:sz="8" w:space="0" w:color="auto"/>
              <w:left w:val="single" w:sz="8" w:space="0" w:color="auto"/>
              <w:bottom w:val="single" w:sz="8" w:space="0" w:color="auto"/>
              <w:right w:val="single" w:sz="8" w:space="0" w:color="auto"/>
            </w:tcBorders>
          </w:tcPr>
          <w:p w14:paraId="5750E967" w14:textId="0BD87277" w:rsidR="00BF3207" w:rsidRPr="00645812" w:rsidRDefault="00BF3207" w:rsidP="00BF3207">
            <w:pPr>
              <w:spacing w:after="0" w:line="240" w:lineRule="auto"/>
              <w:jc w:val="center"/>
              <w:rPr>
                <w:rFonts w:eastAsia="Calibri Light" w:cstheme="minorHAnsi"/>
                <w:b/>
                <w:bCs/>
                <w:sz w:val="24"/>
                <w:szCs w:val="24"/>
                <w:lang w:val="fr"/>
              </w:rPr>
            </w:pPr>
            <w:r w:rsidRPr="00645812">
              <w:rPr>
                <w:rFonts w:eastAsia="Calibri Light" w:cstheme="minorHAnsi"/>
                <w:b/>
                <w:bCs/>
                <w:sz w:val="24"/>
                <w:szCs w:val="24"/>
                <w:lang w:val="fr"/>
              </w:rPr>
              <w:t xml:space="preserve">Art. </w:t>
            </w:r>
            <w:r>
              <w:rPr>
                <w:rFonts w:eastAsia="Calibri Light" w:cstheme="minorHAnsi"/>
                <w:b/>
                <w:bCs/>
                <w:sz w:val="24"/>
                <w:szCs w:val="24"/>
                <w:lang w:val="fr"/>
              </w:rPr>
              <w:t>1</w:t>
            </w:r>
            <w:r w:rsidR="005232BD">
              <w:rPr>
                <w:rFonts w:eastAsia="Calibri Light" w:cstheme="minorHAnsi"/>
                <w:b/>
                <w:bCs/>
                <w:sz w:val="24"/>
                <w:szCs w:val="24"/>
                <w:lang w:val="fr"/>
              </w:rPr>
              <w:t>3</w:t>
            </w:r>
            <w:r>
              <w:rPr>
                <w:rFonts w:eastAsia="Calibri Light" w:cstheme="minorHAnsi"/>
                <w:b/>
                <w:bCs/>
                <w:sz w:val="24"/>
                <w:szCs w:val="24"/>
                <w:lang w:val="fr"/>
              </w:rPr>
              <w:t>.</w:t>
            </w:r>
          </w:p>
        </w:tc>
      </w:tr>
      <w:tr w:rsidR="00BF3207" w:rsidRPr="001D61F1" w14:paraId="0272D698" w14:textId="77777777" w:rsidTr="4C8CF346">
        <w:trPr>
          <w:trHeight w:val="300"/>
        </w:trPr>
        <w:tc>
          <w:tcPr>
            <w:tcW w:w="4912" w:type="dxa"/>
            <w:tcBorders>
              <w:top w:val="single" w:sz="8" w:space="0" w:color="auto"/>
              <w:left w:val="single" w:sz="8" w:space="0" w:color="auto"/>
              <w:bottom w:val="single" w:sz="8" w:space="0" w:color="auto"/>
              <w:right w:val="single" w:sz="8" w:space="0" w:color="auto"/>
            </w:tcBorders>
          </w:tcPr>
          <w:p w14:paraId="16D721FE" w14:textId="7C03A77B" w:rsidR="00BF3207" w:rsidRPr="00645812" w:rsidRDefault="00BF3207" w:rsidP="00BF3207">
            <w:pPr>
              <w:spacing w:after="0" w:line="240" w:lineRule="auto"/>
              <w:rPr>
                <w:rFonts w:cstheme="minorHAnsi"/>
                <w:sz w:val="24"/>
                <w:szCs w:val="24"/>
              </w:rPr>
            </w:pPr>
            <w:r w:rsidRPr="00CD2F66">
              <w:rPr>
                <w:rFonts w:eastAsia="Calibri Light"/>
                <w:sz w:val="24"/>
                <w:szCs w:val="24"/>
                <w:lang w:val="fr"/>
              </w:rPr>
              <w:t>Le ministre qui a l’Environnement dans ses attributions, est chargé de l’exécution du présent arrêté.</w:t>
            </w:r>
            <w:r w:rsidRPr="00CD2F66">
              <w:rPr>
                <w:rFonts w:eastAsia="Calibri Light"/>
                <w:b/>
                <w:bCs/>
                <w:sz w:val="24"/>
                <w:szCs w:val="24"/>
              </w:rPr>
              <w:t xml:space="preserve"> </w:t>
            </w:r>
          </w:p>
        </w:tc>
        <w:tc>
          <w:tcPr>
            <w:tcW w:w="4912" w:type="dxa"/>
            <w:tcBorders>
              <w:top w:val="single" w:sz="8" w:space="0" w:color="auto"/>
              <w:left w:val="single" w:sz="8" w:space="0" w:color="auto"/>
              <w:bottom w:val="single" w:sz="8" w:space="0" w:color="auto"/>
              <w:right w:val="single" w:sz="8" w:space="0" w:color="auto"/>
            </w:tcBorders>
          </w:tcPr>
          <w:p w14:paraId="6DEA309C" w14:textId="48B83AFD" w:rsidR="00BF3207" w:rsidRPr="00215100" w:rsidRDefault="00BF3207" w:rsidP="00BF3207">
            <w:pPr>
              <w:spacing w:after="0" w:line="240" w:lineRule="auto"/>
              <w:rPr>
                <w:rFonts w:eastAsia="Calibri Light" w:cstheme="minorHAnsi"/>
                <w:b/>
                <w:bCs/>
                <w:sz w:val="24"/>
                <w:szCs w:val="24"/>
                <w:lang w:val="nl-NL"/>
              </w:rPr>
            </w:pPr>
            <w:r w:rsidRPr="00CD2F66">
              <w:rPr>
                <w:sz w:val="24"/>
                <w:szCs w:val="24"/>
                <w:lang w:val="nl-BE"/>
              </w:rPr>
              <w:t>De minister bevoegd voor Leefmilieu is belast met de uitvoering van dit besluit.</w:t>
            </w:r>
          </w:p>
        </w:tc>
      </w:tr>
      <w:tr w:rsidR="00BF3207" w:rsidRPr="001D61F1" w14:paraId="55C39A18" w14:textId="77777777" w:rsidTr="4C8CF346">
        <w:trPr>
          <w:trHeight w:val="300"/>
        </w:trPr>
        <w:tc>
          <w:tcPr>
            <w:tcW w:w="4912" w:type="dxa"/>
            <w:tcBorders>
              <w:top w:val="single" w:sz="8" w:space="0" w:color="auto"/>
              <w:left w:val="single" w:sz="8" w:space="0" w:color="auto"/>
              <w:bottom w:val="single" w:sz="8" w:space="0" w:color="auto"/>
              <w:right w:val="single" w:sz="8" w:space="0" w:color="auto"/>
            </w:tcBorders>
          </w:tcPr>
          <w:p w14:paraId="05B94575" w14:textId="6899462F" w:rsidR="00BF3207" w:rsidRPr="00215100" w:rsidRDefault="00BF3207" w:rsidP="00BF3207">
            <w:pPr>
              <w:spacing w:after="0" w:line="240" w:lineRule="auto"/>
              <w:jc w:val="both"/>
              <w:rPr>
                <w:sz w:val="24"/>
                <w:szCs w:val="24"/>
                <w:lang w:val="nl-NL"/>
              </w:rPr>
            </w:pPr>
            <w:r w:rsidRPr="00C96944">
              <w:rPr>
                <w:rFonts w:eastAsia="Calibri Light" w:cstheme="minorHAnsi"/>
                <w:sz w:val="24"/>
                <w:szCs w:val="24"/>
                <w:lang w:val="nl-BE"/>
              </w:rPr>
              <w:t xml:space="preserve"> </w:t>
            </w:r>
          </w:p>
        </w:tc>
        <w:tc>
          <w:tcPr>
            <w:tcW w:w="4912" w:type="dxa"/>
            <w:tcBorders>
              <w:top w:val="single" w:sz="8" w:space="0" w:color="auto"/>
              <w:left w:val="single" w:sz="8" w:space="0" w:color="auto"/>
              <w:bottom w:val="single" w:sz="8" w:space="0" w:color="auto"/>
              <w:right w:val="single" w:sz="8" w:space="0" w:color="auto"/>
            </w:tcBorders>
          </w:tcPr>
          <w:p w14:paraId="7737F650" w14:textId="5B267335" w:rsidR="00BF3207" w:rsidRPr="00CD2F66" w:rsidRDefault="00BF3207" w:rsidP="00BF3207">
            <w:pPr>
              <w:spacing w:after="0" w:line="240" w:lineRule="auto"/>
              <w:jc w:val="both"/>
              <w:rPr>
                <w:rFonts w:eastAsia="Calibri Light"/>
                <w:sz w:val="24"/>
                <w:szCs w:val="24"/>
                <w:lang w:val="nl-BE"/>
              </w:rPr>
            </w:pPr>
          </w:p>
        </w:tc>
      </w:tr>
      <w:tr w:rsidR="00BF3207" w:rsidRPr="001D61F1" w14:paraId="65CA7565" w14:textId="77777777" w:rsidTr="4C8CF346">
        <w:trPr>
          <w:trHeight w:val="206"/>
        </w:trPr>
        <w:tc>
          <w:tcPr>
            <w:tcW w:w="4912" w:type="dxa"/>
            <w:tcBorders>
              <w:top w:val="single" w:sz="8" w:space="0" w:color="auto"/>
              <w:left w:val="single" w:sz="8" w:space="0" w:color="auto"/>
              <w:bottom w:val="single" w:sz="8" w:space="0" w:color="auto"/>
              <w:right w:val="single" w:sz="8" w:space="0" w:color="auto"/>
            </w:tcBorders>
          </w:tcPr>
          <w:p w14:paraId="265EBB3B" w14:textId="4944AF7A" w:rsidR="00BF3207" w:rsidRPr="00C96944" w:rsidRDefault="00BF3207" w:rsidP="00BF3207">
            <w:pPr>
              <w:spacing w:line="240" w:lineRule="auto"/>
              <w:jc w:val="both"/>
              <w:rPr>
                <w:rFonts w:cstheme="minorHAnsi"/>
                <w:sz w:val="24"/>
                <w:szCs w:val="24"/>
                <w:lang w:val="nl-BE"/>
              </w:rPr>
            </w:pPr>
            <w:r w:rsidRPr="00C96944">
              <w:rPr>
                <w:rFonts w:eastAsia="Calibri Light" w:cstheme="minorHAnsi"/>
                <w:sz w:val="24"/>
                <w:szCs w:val="24"/>
                <w:lang w:val="nl-BE"/>
              </w:rPr>
              <w:t xml:space="preserve"> </w:t>
            </w:r>
          </w:p>
        </w:tc>
        <w:tc>
          <w:tcPr>
            <w:tcW w:w="4912" w:type="dxa"/>
            <w:tcBorders>
              <w:top w:val="single" w:sz="8" w:space="0" w:color="auto"/>
              <w:left w:val="single" w:sz="8" w:space="0" w:color="auto"/>
              <w:bottom w:val="single" w:sz="8" w:space="0" w:color="auto"/>
              <w:right w:val="single" w:sz="8" w:space="0" w:color="auto"/>
            </w:tcBorders>
          </w:tcPr>
          <w:p w14:paraId="11687F86" w14:textId="594A9B2D" w:rsidR="00BF3207" w:rsidRPr="00C96944" w:rsidRDefault="00BF3207" w:rsidP="00BF3207">
            <w:pPr>
              <w:spacing w:line="240" w:lineRule="auto"/>
              <w:jc w:val="both"/>
              <w:rPr>
                <w:rFonts w:eastAsia="Calibri Light" w:cstheme="minorHAnsi"/>
                <w:sz w:val="24"/>
                <w:szCs w:val="24"/>
                <w:lang w:val="nl-BE"/>
              </w:rPr>
            </w:pPr>
          </w:p>
        </w:tc>
      </w:tr>
      <w:tr w:rsidR="00BF3207" w:rsidRPr="0052707F" w14:paraId="1F584C5F" w14:textId="77777777" w:rsidTr="4C8CF346">
        <w:trPr>
          <w:trHeight w:val="300"/>
        </w:trPr>
        <w:tc>
          <w:tcPr>
            <w:tcW w:w="4912" w:type="dxa"/>
            <w:tcBorders>
              <w:top w:val="single" w:sz="8" w:space="0" w:color="auto"/>
              <w:left w:val="single" w:sz="8" w:space="0" w:color="auto"/>
              <w:bottom w:val="single" w:sz="8" w:space="0" w:color="auto"/>
              <w:right w:val="single" w:sz="8" w:space="0" w:color="auto"/>
            </w:tcBorders>
          </w:tcPr>
          <w:p w14:paraId="773E93F0" w14:textId="6104BDC6" w:rsidR="00BF3207" w:rsidRPr="00C96944" w:rsidRDefault="00BF3207" w:rsidP="00BF3207">
            <w:pPr>
              <w:spacing w:line="240" w:lineRule="auto"/>
              <w:jc w:val="both"/>
              <w:rPr>
                <w:rFonts w:cstheme="minorHAnsi"/>
                <w:sz w:val="24"/>
                <w:szCs w:val="24"/>
                <w:lang w:val="nl-BE"/>
              </w:rPr>
            </w:pPr>
            <w:r w:rsidRPr="00645812">
              <w:rPr>
                <w:rFonts w:eastAsia="Calibri Light" w:cstheme="minorHAnsi"/>
                <w:sz w:val="24"/>
                <w:szCs w:val="24"/>
                <w:lang w:val="nl"/>
              </w:rPr>
              <w:t>Bruxelles, le</w:t>
            </w:r>
            <w:r w:rsidRPr="00645812">
              <w:rPr>
                <w:rFonts w:eastAsia="Calibri Light" w:cstheme="minorHAnsi"/>
                <w:sz w:val="24"/>
                <w:szCs w:val="24"/>
              </w:rPr>
              <w:t xml:space="preserve"> </w:t>
            </w:r>
          </w:p>
        </w:tc>
        <w:tc>
          <w:tcPr>
            <w:tcW w:w="4912" w:type="dxa"/>
            <w:tcBorders>
              <w:top w:val="single" w:sz="8" w:space="0" w:color="auto"/>
              <w:left w:val="single" w:sz="8" w:space="0" w:color="auto"/>
              <w:bottom w:val="single" w:sz="8" w:space="0" w:color="auto"/>
              <w:right w:val="single" w:sz="8" w:space="0" w:color="auto"/>
            </w:tcBorders>
          </w:tcPr>
          <w:p w14:paraId="1C3B4A1D" w14:textId="0DF13477" w:rsidR="00BF3207" w:rsidRPr="00C96944" w:rsidRDefault="00BF3207" w:rsidP="00BF3207">
            <w:pPr>
              <w:spacing w:line="240" w:lineRule="auto"/>
              <w:jc w:val="both"/>
              <w:rPr>
                <w:rFonts w:eastAsia="Calibri Light" w:cstheme="minorHAnsi"/>
                <w:sz w:val="24"/>
                <w:szCs w:val="24"/>
                <w:lang w:val="nl-BE"/>
              </w:rPr>
            </w:pPr>
            <w:r w:rsidRPr="00645812">
              <w:rPr>
                <w:rFonts w:eastAsia="Calibri Light" w:cstheme="minorHAnsi"/>
                <w:sz w:val="24"/>
                <w:szCs w:val="24"/>
                <w:lang w:val="nl"/>
              </w:rPr>
              <w:t xml:space="preserve">Brussel, </w:t>
            </w:r>
          </w:p>
        </w:tc>
      </w:tr>
      <w:tr w:rsidR="00BF3207" w:rsidRPr="00645812" w14:paraId="198979C7" w14:textId="77777777" w:rsidTr="4C8CF346">
        <w:trPr>
          <w:trHeight w:val="300"/>
        </w:trPr>
        <w:tc>
          <w:tcPr>
            <w:tcW w:w="4912" w:type="dxa"/>
            <w:tcBorders>
              <w:top w:val="single" w:sz="8" w:space="0" w:color="auto"/>
              <w:left w:val="single" w:sz="8" w:space="0" w:color="auto"/>
              <w:bottom w:val="single" w:sz="8" w:space="0" w:color="auto"/>
              <w:right w:val="single" w:sz="8" w:space="0" w:color="auto"/>
            </w:tcBorders>
          </w:tcPr>
          <w:p w14:paraId="229C69AF" w14:textId="79768368" w:rsidR="00BF3207" w:rsidRPr="00645812" w:rsidRDefault="00BF3207" w:rsidP="00BF3207">
            <w:pPr>
              <w:spacing w:line="240" w:lineRule="auto"/>
              <w:jc w:val="both"/>
              <w:rPr>
                <w:rFonts w:cstheme="minorHAnsi"/>
                <w:sz w:val="24"/>
                <w:szCs w:val="24"/>
              </w:rPr>
            </w:pPr>
          </w:p>
        </w:tc>
        <w:tc>
          <w:tcPr>
            <w:tcW w:w="4912" w:type="dxa"/>
            <w:tcBorders>
              <w:top w:val="single" w:sz="8" w:space="0" w:color="auto"/>
              <w:left w:val="single" w:sz="8" w:space="0" w:color="auto"/>
              <w:bottom w:val="single" w:sz="8" w:space="0" w:color="auto"/>
              <w:right w:val="single" w:sz="8" w:space="0" w:color="auto"/>
            </w:tcBorders>
          </w:tcPr>
          <w:p w14:paraId="33968CA4" w14:textId="529C263D" w:rsidR="00BF3207" w:rsidRPr="00645812" w:rsidRDefault="00BF3207" w:rsidP="00BF3207">
            <w:pPr>
              <w:spacing w:line="240" w:lineRule="auto"/>
              <w:jc w:val="both"/>
              <w:rPr>
                <w:rFonts w:eastAsia="Calibri Light" w:cstheme="minorHAnsi"/>
                <w:sz w:val="24"/>
                <w:szCs w:val="24"/>
                <w:lang w:val="nl"/>
              </w:rPr>
            </w:pPr>
          </w:p>
        </w:tc>
      </w:tr>
      <w:tr w:rsidR="00BF3207" w:rsidRPr="00645812" w14:paraId="55654C8D" w14:textId="77777777" w:rsidTr="4C8CF346">
        <w:trPr>
          <w:trHeight w:val="300"/>
        </w:trPr>
        <w:tc>
          <w:tcPr>
            <w:tcW w:w="4912" w:type="dxa"/>
            <w:tcBorders>
              <w:top w:val="single" w:sz="6" w:space="0" w:color="auto"/>
              <w:left w:val="single" w:sz="6" w:space="0" w:color="auto"/>
              <w:bottom w:val="nil"/>
              <w:right w:val="single" w:sz="6" w:space="0" w:color="auto"/>
            </w:tcBorders>
          </w:tcPr>
          <w:p w14:paraId="294C42E0" w14:textId="4B73DCEF" w:rsidR="00BF3207" w:rsidRPr="00645812" w:rsidRDefault="00BF3207" w:rsidP="00BF3207">
            <w:pPr>
              <w:spacing w:line="240" w:lineRule="auto"/>
              <w:jc w:val="both"/>
              <w:rPr>
                <w:rFonts w:eastAsia="Calibri Light" w:cstheme="minorHAnsi"/>
                <w:sz w:val="24"/>
                <w:szCs w:val="24"/>
                <w:lang w:val="nl"/>
              </w:rPr>
            </w:pPr>
            <w:r w:rsidRPr="00645812">
              <w:rPr>
                <w:rFonts w:eastAsia="Times New Roman" w:cstheme="minorHAnsi"/>
                <w:sz w:val="24"/>
                <w:szCs w:val="24"/>
                <w:lang w:val="nl-NL" w:eastAsia="fr-BE"/>
              </w:rPr>
              <w:t xml:space="preserve">Par </w:t>
            </w:r>
            <w:r w:rsidRPr="00645812">
              <w:rPr>
                <w:rFonts w:eastAsia="Times New Roman" w:cstheme="minorHAnsi"/>
                <w:sz w:val="24"/>
                <w:szCs w:val="24"/>
                <w:lang w:eastAsia="fr-BE"/>
              </w:rPr>
              <w:t>le Roi </w:t>
            </w:r>
            <w:r w:rsidRPr="00645812">
              <w:rPr>
                <w:rFonts w:eastAsia="Times New Roman" w:cstheme="minorHAnsi"/>
                <w:sz w:val="24"/>
                <w:szCs w:val="24"/>
                <w:lang w:val="nl-NL" w:eastAsia="fr-BE"/>
              </w:rPr>
              <w:t>:</w:t>
            </w:r>
            <w:r w:rsidRPr="00645812">
              <w:rPr>
                <w:rFonts w:eastAsia="Times New Roman" w:cstheme="minorHAnsi"/>
                <w:sz w:val="24"/>
                <w:szCs w:val="24"/>
                <w:lang w:val="fr-BE" w:eastAsia="fr-BE"/>
              </w:rPr>
              <w:t> </w:t>
            </w:r>
          </w:p>
        </w:tc>
        <w:tc>
          <w:tcPr>
            <w:tcW w:w="4912" w:type="dxa"/>
            <w:tcBorders>
              <w:top w:val="single" w:sz="6" w:space="0" w:color="auto"/>
              <w:left w:val="single" w:sz="6" w:space="0" w:color="auto"/>
              <w:bottom w:val="nil"/>
              <w:right w:val="single" w:sz="6" w:space="0" w:color="auto"/>
            </w:tcBorders>
          </w:tcPr>
          <w:p w14:paraId="6DAE5E51" w14:textId="36EF9072" w:rsidR="00BF3207" w:rsidRPr="00645812" w:rsidRDefault="00BF3207" w:rsidP="00BF3207">
            <w:pPr>
              <w:spacing w:line="240" w:lineRule="auto"/>
              <w:jc w:val="both"/>
              <w:rPr>
                <w:rFonts w:eastAsia="Calibri Light" w:cstheme="minorHAnsi"/>
                <w:sz w:val="24"/>
                <w:szCs w:val="24"/>
                <w:lang w:val="nl"/>
              </w:rPr>
            </w:pPr>
            <w:r w:rsidRPr="006B671A">
              <w:rPr>
                <w:sz w:val="24"/>
                <w:szCs w:val="24"/>
              </w:rPr>
              <w:t xml:space="preserve">Van </w:t>
            </w:r>
            <w:r w:rsidRPr="003F45A0">
              <w:rPr>
                <w:sz w:val="24"/>
                <w:szCs w:val="24"/>
                <w:lang w:val="nl-BE"/>
              </w:rPr>
              <w:t>Koningswege:</w:t>
            </w:r>
          </w:p>
        </w:tc>
      </w:tr>
      <w:tr w:rsidR="00BF3207" w:rsidRPr="00645812" w14:paraId="3BED72D6" w14:textId="77777777" w:rsidTr="4C8CF346">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4912" w:type="dxa"/>
            <w:tcBorders>
              <w:top w:val="single" w:sz="6" w:space="0" w:color="auto"/>
              <w:left w:val="single" w:sz="6" w:space="0" w:color="auto"/>
              <w:bottom w:val="nil"/>
              <w:right w:val="single" w:sz="6" w:space="0" w:color="auto"/>
            </w:tcBorders>
          </w:tcPr>
          <w:p w14:paraId="542F056D" w14:textId="77777777" w:rsidR="00BF3207" w:rsidRPr="00645812" w:rsidRDefault="00BF3207" w:rsidP="00BF3207">
            <w:pPr>
              <w:jc w:val="center"/>
              <w:rPr>
                <w:rFonts w:eastAsia="Calibri Light"/>
                <w:sz w:val="24"/>
                <w:szCs w:val="24"/>
                <w:lang w:val="fr"/>
              </w:rPr>
            </w:pPr>
            <w:r w:rsidRPr="358FCB3A">
              <w:rPr>
                <w:rFonts w:eastAsia="Calibri Light"/>
                <w:sz w:val="24"/>
                <w:szCs w:val="24"/>
                <w:lang w:val="nl"/>
              </w:rPr>
              <w:t>PHILIPPE</w:t>
            </w:r>
          </w:p>
          <w:p w14:paraId="2AEFFC18" w14:textId="77777777" w:rsidR="00BF3207" w:rsidRPr="00645812" w:rsidRDefault="00BF3207" w:rsidP="00BF3207">
            <w:pPr>
              <w:jc w:val="both"/>
              <w:rPr>
                <w:rFonts w:eastAsia="Calibri Light"/>
                <w:sz w:val="24"/>
                <w:szCs w:val="24"/>
                <w:lang w:val="fr"/>
              </w:rPr>
            </w:pPr>
          </w:p>
          <w:p w14:paraId="53A6E1DC" w14:textId="77777777" w:rsidR="00BF3207" w:rsidRPr="00645812" w:rsidRDefault="00BF3207" w:rsidP="00BF3207">
            <w:pPr>
              <w:jc w:val="both"/>
              <w:rPr>
                <w:rFonts w:eastAsia="Calibri Light"/>
                <w:sz w:val="24"/>
                <w:szCs w:val="24"/>
                <w:lang w:val="fr"/>
              </w:rPr>
            </w:pPr>
          </w:p>
          <w:p w14:paraId="44339727" w14:textId="77777777" w:rsidR="00BF3207" w:rsidRPr="00645812" w:rsidRDefault="00BF3207" w:rsidP="00BF3207">
            <w:pPr>
              <w:jc w:val="both"/>
              <w:rPr>
                <w:sz w:val="24"/>
                <w:szCs w:val="24"/>
              </w:rPr>
            </w:pPr>
          </w:p>
          <w:p w14:paraId="77F767FD" w14:textId="0A3A9208" w:rsidR="00BF3207" w:rsidRPr="00645812" w:rsidRDefault="00BF3207" w:rsidP="00BF3207">
            <w:pPr>
              <w:spacing w:after="0" w:line="240" w:lineRule="auto"/>
              <w:jc w:val="both"/>
              <w:textAlignment w:val="baseline"/>
              <w:rPr>
                <w:rFonts w:eastAsia="Times New Roman" w:cstheme="minorHAnsi"/>
                <w:sz w:val="24"/>
                <w:szCs w:val="24"/>
                <w:lang w:val="nl-NL" w:eastAsia="fr-BE"/>
              </w:rPr>
            </w:pPr>
            <w:r w:rsidRPr="358FCB3A">
              <w:rPr>
                <w:rFonts w:eastAsia="Calibri Light"/>
                <w:sz w:val="24"/>
                <w:szCs w:val="24"/>
              </w:rPr>
              <w:t xml:space="preserve"> </w:t>
            </w:r>
          </w:p>
        </w:tc>
        <w:tc>
          <w:tcPr>
            <w:tcW w:w="4912" w:type="dxa"/>
            <w:tcBorders>
              <w:top w:val="single" w:sz="6" w:space="0" w:color="auto"/>
              <w:left w:val="single" w:sz="6" w:space="0" w:color="auto"/>
              <w:bottom w:val="nil"/>
              <w:right w:val="single" w:sz="6" w:space="0" w:color="auto"/>
            </w:tcBorders>
          </w:tcPr>
          <w:p w14:paraId="695D50B1" w14:textId="32D3741F" w:rsidR="00BF3207" w:rsidRPr="00645812" w:rsidRDefault="00BF3207" w:rsidP="00BF3207">
            <w:pPr>
              <w:spacing w:after="0" w:line="240" w:lineRule="auto"/>
              <w:jc w:val="center"/>
              <w:textAlignment w:val="baseline"/>
              <w:rPr>
                <w:rFonts w:cstheme="minorHAnsi"/>
                <w:sz w:val="24"/>
                <w:szCs w:val="24"/>
              </w:rPr>
            </w:pPr>
            <w:r w:rsidRPr="358FCB3A">
              <w:rPr>
                <w:rStyle w:val="normaltextrun"/>
                <w:color w:val="000000"/>
                <w:sz w:val="24"/>
                <w:szCs w:val="24"/>
                <w:shd w:val="clear" w:color="auto" w:fill="FFFFFF"/>
                <w:lang w:val="nl-NL"/>
              </w:rPr>
              <w:t>FILIP</w:t>
            </w:r>
          </w:p>
        </w:tc>
      </w:tr>
      <w:tr w:rsidR="00BF3207" w:rsidRPr="00645812" w14:paraId="6E3F8D54" w14:textId="77777777" w:rsidTr="4C8CF346">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4912" w:type="dxa"/>
            <w:tcBorders>
              <w:top w:val="single" w:sz="8" w:space="0" w:color="auto"/>
              <w:left w:val="single" w:sz="8" w:space="0" w:color="auto"/>
              <w:bottom w:val="single" w:sz="4" w:space="0" w:color="auto"/>
              <w:right w:val="single" w:sz="8" w:space="0" w:color="auto"/>
            </w:tcBorders>
          </w:tcPr>
          <w:p w14:paraId="41609EF7" w14:textId="1635990E" w:rsidR="00BF3207" w:rsidRPr="00645812" w:rsidRDefault="00BF3207" w:rsidP="00BF3207">
            <w:pPr>
              <w:spacing w:after="0" w:line="240" w:lineRule="auto"/>
              <w:jc w:val="both"/>
              <w:textAlignment w:val="baseline"/>
              <w:rPr>
                <w:rFonts w:eastAsia="Times New Roman"/>
                <w:sz w:val="24"/>
                <w:szCs w:val="24"/>
                <w:lang w:val="nl-NL" w:eastAsia="fr-BE"/>
              </w:rPr>
            </w:pPr>
            <w:r w:rsidRPr="00645812">
              <w:rPr>
                <w:rFonts w:eastAsia="Calibri Light" w:cstheme="minorHAnsi"/>
                <w:sz w:val="24"/>
                <w:szCs w:val="24"/>
                <w:lang w:val="fr"/>
              </w:rPr>
              <w:t>L</w:t>
            </w:r>
            <w:r>
              <w:rPr>
                <w:rFonts w:eastAsia="Calibri Light" w:cstheme="minorHAnsi"/>
                <w:sz w:val="24"/>
                <w:szCs w:val="24"/>
                <w:lang w:val="fr"/>
              </w:rPr>
              <w:t>a</w:t>
            </w:r>
            <w:r w:rsidRPr="00645812">
              <w:rPr>
                <w:rFonts w:eastAsia="Calibri Light" w:cstheme="minorHAnsi"/>
                <w:sz w:val="24"/>
                <w:szCs w:val="24"/>
                <w:lang w:val="fr"/>
              </w:rPr>
              <w:t xml:space="preserve"> </w:t>
            </w:r>
            <w:r>
              <w:rPr>
                <w:rFonts w:eastAsia="Calibri Light" w:cstheme="minorHAnsi"/>
                <w:sz w:val="24"/>
                <w:szCs w:val="24"/>
                <w:lang w:val="fr"/>
              </w:rPr>
              <w:t>M</w:t>
            </w:r>
            <w:r w:rsidRPr="00645812">
              <w:rPr>
                <w:rFonts w:eastAsia="Calibri Light" w:cstheme="minorHAnsi"/>
                <w:sz w:val="24"/>
                <w:szCs w:val="24"/>
                <w:lang w:val="fr"/>
              </w:rPr>
              <w:t>inistre de l’Environnement,</w:t>
            </w:r>
          </w:p>
        </w:tc>
        <w:tc>
          <w:tcPr>
            <w:tcW w:w="4912" w:type="dxa"/>
            <w:tcBorders>
              <w:top w:val="single" w:sz="8" w:space="0" w:color="auto"/>
              <w:left w:val="single" w:sz="8" w:space="0" w:color="auto"/>
              <w:bottom w:val="single" w:sz="4" w:space="0" w:color="auto"/>
              <w:right w:val="single" w:sz="8" w:space="0" w:color="auto"/>
            </w:tcBorders>
          </w:tcPr>
          <w:p w14:paraId="32BF4179" w14:textId="4E9A7788" w:rsidR="00BF3207" w:rsidRPr="006B671A" w:rsidRDefault="00BF3207" w:rsidP="00BF3207">
            <w:pPr>
              <w:spacing w:after="0" w:line="240" w:lineRule="auto"/>
              <w:jc w:val="center"/>
              <w:textAlignment w:val="baseline"/>
              <w:rPr>
                <w:sz w:val="24"/>
                <w:szCs w:val="24"/>
              </w:rPr>
            </w:pPr>
            <w:r w:rsidRPr="00645812">
              <w:rPr>
                <w:rStyle w:val="normaltextrun"/>
                <w:rFonts w:cstheme="minorHAnsi"/>
                <w:color w:val="000000"/>
                <w:sz w:val="24"/>
                <w:szCs w:val="24"/>
                <w:shd w:val="clear" w:color="auto" w:fill="FFFFFF"/>
                <w:lang w:val="nl-BE"/>
              </w:rPr>
              <w:t xml:space="preserve">De </w:t>
            </w:r>
            <w:r>
              <w:rPr>
                <w:rStyle w:val="normaltextrun"/>
                <w:rFonts w:cstheme="minorHAnsi"/>
                <w:color w:val="000000"/>
                <w:sz w:val="24"/>
                <w:szCs w:val="24"/>
                <w:shd w:val="clear" w:color="auto" w:fill="FFFFFF"/>
                <w:lang w:val="nl-BE"/>
              </w:rPr>
              <w:t>M</w:t>
            </w:r>
            <w:r w:rsidRPr="00645812">
              <w:rPr>
                <w:rStyle w:val="normaltextrun"/>
                <w:rFonts w:cstheme="minorHAnsi"/>
                <w:color w:val="000000"/>
                <w:sz w:val="24"/>
                <w:szCs w:val="24"/>
                <w:shd w:val="clear" w:color="auto" w:fill="FFFFFF"/>
                <w:lang w:val="nl-BE"/>
              </w:rPr>
              <w:t>inister van Leefmilieu,</w:t>
            </w:r>
          </w:p>
        </w:tc>
      </w:tr>
      <w:tr w:rsidR="00BF3207" w:rsidRPr="00645812" w14:paraId="73AD8C01" w14:textId="77777777" w:rsidTr="4C8CF346">
        <w:trPr>
          <w:trHeight w:val="2331"/>
        </w:trPr>
        <w:tc>
          <w:tcPr>
            <w:tcW w:w="9824" w:type="dxa"/>
            <w:gridSpan w:val="2"/>
            <w:tcBorders>
              <w:top w:val="single" w:sz="4" w:space="0" w:color="auto"/>
              <w:left w:val="single" w:sz="4" w:space="0" w:color="auto"/>
              <w:bottom w:val="single" w:sz="4" w:space="0" w:color="auto"/>
              <w:right w:val="single" w:sz="4" w:space="0" w:color="auto"/>
            </w:tcBorders>
          </w:tcPr>
          <w:p w14:paraId="6F90C766" w14:textId="77777777" w:rsidR="00BF3207" w:rsidRDefault="00BF3207" w:rsidP="00BF3207">
            <w:pPr>
              <w:spacing w:line="240" w:lineRule="auto"/>
              <w:jc w:val="center"/>
              <w:rPr>
                <w:rFonts w:eastAsia="Calibri Light"/>
                <w:sz w:val="24"/>
                <w:szCs w:val="24"/>
                <w:lang w:val="nl"/>
              </w:rPr>
            </w:pPr>
            <w:r w:rsidRPr="358FCB3A">
              <w:rPr>
                <w:rFonts w:eastAsia="Calibri Light"/>
                <w:sz w:val="24"/>
                <w:szCs w:val="24"/>
                <w:lang w:val="nl"/>
              </w:rPr>
              <w:lastRenderedPageBreak/>
              <w:t>KHATTABI Z.</w:t>
            </w:r>
          </w:p>
          <w:p w14:paraId="203E86EC" w14:textId="77777777" w:rsidR="00BF3207" w:rsidRDefault="00BF3207" w:rsidP="00BF3207">
            <w:pPr>
              <w:spacing w:line="240" w:lineRule="auto"/>
              <w:jc w:val="center"/>
              <w:rPr>
                <w:rFonts w:eastAsia="Calibri Light"/>
                <w:sz w:val="24"/>
                <w:szCs w:val="24"/>
                <w:lang w:val="nl"/>
              </w:rPr>
            </w:pPr>
          </w:p>
          <w:p w14:paraId="19CAD0BF" w14:textId="77777777" w:rsidR="00BF3207" w:rsidRDefault="00BF3207" w:rsidP="00BF3207">
            <w:pPr>
              <w:spacing w:line="240" w:lineRule="auto"/>
              <w:jc w:val="center"/>
              <w:rPr>
                <w:rFonts w:eastAsia="Calibri Light"/>
                <w:sz w:val="24"/>
                <w:szCs w:val="24"/>
                <w:lang w:val="nl"/>
              </w:rPr>
            </w:pPr>
          </w:p>
          <w:p w14:paraId="14B6EE08" w14:textId="77777777" w:rsidR="00BF3207" w:rsidRDefault="00BF3207" w:rsidP="00BF3207">
            <w:pPr>
              <w:spacing w:line="240" w:lineRule="auto"/>
              <w:jc w:val="center"/>
              <w:rPr>
                <w:rFonts w:eastAsia="Calibri Light"/>
                <w:sz w:val="24"/>
                <w:szCs w:val="24"/>
                <w:lang w:val="nl"/>
              </w:rPr>
            </w:pPr>
          </w:p>
          <w:p w14:paraId="1EE2630B" w14:textId="4FEDFE45" w:rsidR="00BF3207" w:rsidRPr="00645812" w:rsidRDefault="00BF3207" w:rsidP="00BF3207">
            <w:pPr>
              <w:spacing w:line="240" w:lineRule="auto"/>
              <w:rPr>
                <w:rFonts w:eastAsia="Calibri Light" w:cstheme="minorHAnsi"/>
                <w:sz w:val="24"/>
                <w:szCs w:val="24"/>
                <w:lang w:val="nl"/>
              </w:rPr>
            </w:pPr>
          </w:p>
        </w:tc>
      </w:tr>
      <w:tr w:rsidR="00BF3207" w:rsidRPr="00645812" w14:paraId="6F66BAED" w14:textId="78408C42" w:rsidTr="4C8CF346">
        <w:trPr>
          <w:trHeight w:val="300"/>
        </w:trPr>
        <w:tc>
          <w:tcPr>
            <w:tcW w:w="4912" w:type="dxa"/>
            <w:tcBorders>
              <w:top w:val="single" w:sz="6" w:space="0" w:color="auto"/>
              <w:left w:val="single" w:sz="6" w:space="0" w:color="auto"/>
              <w:bottom w:val="single" w:sz="4" w:space="0" w:color="auto"/>
              <w:right w:val="single" w:sz="6" w:space="0" w:color="auto"/>
            </w:tcBorders>
          </w:tcPr>
          <w:p w14:paraId="1E1160D2" w14:textId="5BB713F1" w:rsidR="00BF3207" w:rsidRPr="00645812" w:rsidRDefault="00BF3207" w:rsidP="00BF3207">
            <w:pPr>
              <w:spacing w:line="240" w:lineRule="auto"/>
              <w:jc w:val="center"/>
              <w:rPr>
                <w:rFonts w:eastAsia="Calibri Light" w:cstheme="minorHAnsi"/>
                <w:sz w:val="24"/>
                <w:szCs w:val="24"/>
                <w:lang w:val="nl"/>
              </w:rPr>
            </w:pPr>
            <w:r>
              <w:rPr>
                <w:rFonts w:eastAsia="Times New Roman" w:cstheme="minorHAnsi"/>
                <w:sz w:val="24"/>
                <w:szCs w:val="24"/>
                <w:lang w:val="nl-NL" w:eastAsia="fr-BE"/>
              </w:rPr>
              <w:t xml:space="preserve">Le </w:t>
            </w:r>
            <w:proofErr w:type="spellStart"/>
            <w:r>
              <w:rPr>
                <w:rFonts w:eastAsia="Times New Roman" w:cstheme="minorHAnsi"/>
                <w:sz w:val="24"/>
                <w:szCs w:val="24"/>
                <w:lang w:val="nl-NL" w:eastAsia="fr-BE"/>
              </w:rPr>
              <w:t>Ministre</w:t>
            </w:r>
            <w:proofErr w:type="spellEnd"/>
            <w:r>
              <w:rPr>
                <w:rFonts w:eastAsia="Times New Roman" w:cstheme="minorHAnsi"/>
                <w:sz w:val="24"/>
                <w:szCs w:val="24"/>
                <w:lang w:val="nl-NL" w:eastAsia="fr-BE"/>
              </w:rPr>
              <w:t xml:space="preserve"> de </w:t>
            </w:r>
            <w:proofErr w:type="spellStart"/>
            <w:r>
              <w:rPr>
                <w:rFonts w:eastAsia="Times New Roman" w:cstheme="minorHAnsi"/>
                <w:sz w:val="24"/>
                <w:szCs w:val="24"/>
                <w:lang w:val="nl-NL" w:eastAsia="fr-BE"/>
              </w:rPr>
              <w:t>l’Économie</w:t>
            </w:r>
            <w:proofErr w:type="spellEnd"/>
          </w:p>
        </w:tc>
        <w:tc>
          <w:tcPr>
            <w:tcW w:w="4912" w:type="dxa"/>
            <w:tcBorders>
              <w:top w:val="single" w:sz="6" w:space="0" w:color="auto"/>
              <w:left w:val="single" w:sz="6" w:space="0" w:color="auto"/>
              <w:bottom w:val="single" w:sz="4" w:space="0" w:color="auto"/>
              <w:right w:val="single" w:sz="4" w:space="0" w:color="auto"/>
            </w:tcBorders>
          </w:tcPr>
          <w:p w14:paraId="5F51AF18" w14:textId="2393D204" w:rsidR="00BF3207" w:rsidRPr="00645812" w:rsidRDefault="00BF3207" w:rsidP="00BF3207">
            <w:pPr>
              <w:ind w:right="-111"/>
              <w:jc w:val="center"/>
            </w:pPr>
            <w:r>
              <w:rPr>
                <w:sz w:val="24"/>
                <w:szCs w:val="24"/>
              </w:rPr>
              <w:t xml:space="preserve">De </w:t>
            </w:r>
            <w:proofErr w:type="spellStart"/>
            <w:r>
              <w:rPr>
                <w:sz w:val="24"/>
                <w:szCs w:val="24"/>
              </w:rPr>
              <w:t>Minister</w:t>
            </w:r>
            <w:proofErr w:type="spellEnd"/>
            <w:r>
              <w:rPr>
                <w:sz w:val="24"/>
                <w:szCs w:val="24"/>
              </w:rPr>
              <w:t xml:space="preserve"> van Economie</w:t>
            </w:r>
          </w:p>
        </w:tc>
      </w:tr>
      <w:tr w:rsidR="00BF3207" w:rsidRPr="00645812" w14:paraId="73E4E14B" w14:textId="77777777" w:rsidTr="4C8CF346">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9824" w:type="dxa"/>
            <w:gridSpan w:val="2"/>
            <w:tcBorders>
              <w:top w:val="single" w:sz="4" w:space="0" w:color="auto"/>
              <w:left w:val="single" w:sz="4" w:space="0" w:color="auto"/>
              <w:bottom w:val="single" w:sz="4" w:space="0" w:color="auto"/>
              <w:right w:val="outset" w:sz="6" w:space="0" w:color="auto"/>
            </w:tcBorders>
          </w:tcPr>
          <w:p w14:paraId="5E97A5A0" w14:textId="77777777" w:rsidR="00BF3207" w:rsidRPr="00645812" w:rsidRDefault="00BF3207" w:rsidP="00BF3207">
            <w:pPr>
              <w:jc w:val="center"/>
              <w:rPr>
                <w:rFonts w:eastAsia="Calibri Light"/>
                <w:sz w:val="24"/>
                <w:szCs w:val="24"/>
                <w:lang w:val="fr"/>
              </w:rPr>
            </w:pPr>
            <w:r>
              <w:rPr>
                <w:rFonts w:eastAsia="Calibri Light"/>
                <w:sz w:val="24"/>
                <w:szCs w:val="24"/>
                <w:lang w:val="fr"/>
              </w:rPr>
              <w:t>DERMAGNE P-Y.</w:t>
            </w:r>
          </w:p>
          <w:p w14:paraId="7AB9CF43" w14:textId="77777777" w:rsidR="00BF3207" w:rsidRPr="00645812" w:rsidRDefault="00BF3207" w:rsidP="00BF3207">
            <w:pPr>
              <w:jc w:val="both"/>
              <w:rPr>
                <w:rFonts w:eastAsia="Calibri Light"/>
                <w:sz w:val="24"/>
                <w:szCs w:val="24"/>
                <w:lang w:val="fr"/>
              </w:rPr>
            </w:pPr>
          </w:p>
          <w:p w14:paraId="455130A8" w14:textId="77777777" w:rsidR="00BF3207" w:rsidRPr="00645812" w:rsidRDefault="00BF3207" w:rsidP="00BF3207">
            <w:pPr>
              <w:jc w:val="both"/>
              <w:rPr>
                <w:rFonts w:eastAsia="Calibri Light"/>
                <w:sz w:val="24"/>
                <w:szCs w:val="24"/>
                <w:lang w:val="fr"/>
              </w:rPr>
            </w:pPr>
          </w:p>
          <w:p w14:paraId="56C4657C" w14:textId="77777777" w:rsidR="00BF3207" w:rsidRPr="00645812" w:rsidRDefault="00BF3207" w:rsidP="00BF3207">
            <w:pPr>
              <w:jc w:val="both"/>
              <w:rPr>
                <w:sz w:val="24"/>
                <w:szCs w:val="24"/>
              </w:rPr>
            </w:pPr>
          </w:p>
          <w:p w14:paraId="648C42A0" w14:textId="758616E9" w:rsidR="00BF3207" w:rsidRPr="00645812" w:rsidRDefault="00BF3207" w:rsidP="00BF3207">
            <w:pPr>
              <w:spacing w:after="0" w:line="240" w:lineRule="auto"/>
              <w:jc w:val="both"/>
              <w:textAlignment w:val="baseline"/>
              <w:rPr>
                <w:rFonts w:cstheme="minorHAnsi"/>
                <w:sz w:val="24"/>
                <w:szCs w:val="24"/>
              </w:rPr>
            </w:pPr>
            <w:r w:rsidRPr="358FCB3A">
              <w:rPr>
                <w:rFonts w:eastAsia="Calibri Light"/>
                <w:sz w:val="24"/>
                <w:szCs w:val="24"/>
              </w:rPr>
              <w:t xml:space="preserve"> </w:t>
            </w:r>
          </w:p>
        </w:tc>
      </w:tr>
      <w:tr w:rsidR="00BF3207" w:rsidRPr="006B671A" w14:paraId="6DA41641" w14:textId="77777777" w:rsidTr="4C8CF346">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9824" w:type="dxa"/>
            <w:gridSpan w:val="2"/>
            <w:tcBorders>
              <w:top w:val="single" w:sz="4" w:space="0" w:color="auto"/>
              <w:left w:val="single" w:sz="6" w:space="0" w:color="auto"/>
              <w:bottom w:val="single" w:sz="6" w:space="0" w:color="auto"/>
              <w:right w:val="single" w:sz="6" w:space="0" w:color="auto"/>
            </w:tcBorders>
          </w:tcPr>
          <w:tbl>
            <w:tblPr>
              <w:tblW w:w="961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55"/>
              <w:gridCol w:w="4964"/>
            </w:tblGrid>
            <w:tr w:rsidR="00BF3207" w:rsidRPr="001D61F1" w14:paraId="11319530" w14:textId="77777777" w:rsidTr="00D46703">
              <w:trPr>
                <w:trHeight w:val="300"/>
              </w:trPr>
              <w:tc>
                <w:tcPr>
                  <w:tcW w:w="4655" w:type="dxa"/>
                  <w:tcBorders>
                    <w:top w:val="single" w:sz="6" w:space="0" w:color="auto"/>
                    <w:left w:val="single" w:sz="6" w:space="0" w:color="auto"/>
                    <w:bottom w:val="nil"/>
                    <w:right w:val="single" w:sz="6" w:space="0" w:color="auto"/>
                  </w:tcBorders>
                </w:tcPr>
                <w:p w14:paraId="0B349357" w14:textId="77777777" w:rsidR="00BF3207" w:rsidRPr="005462D2" w:rsidRDefault="00BF3207" w:rsidP="00BF3207">
                  <w:pPr>
                    <w:spacing w:after="0" w:line="240" w:lineRule="auto"/>
                    <w:jc w:val="center"/>
                    <w:textAlignment w:val="baseline"/>
                    <w:rPr>
                      <w:rFonts w:eastAsia="Times New Roman" w:cstheme="minorHAnsi"/>
                      <w:sz w:val="24"/>
                      <w:szCs w:val="24"/>
                      <w:lang w:val="fr-BE" w:eastAsia="fr-BE"/>
                    </w:rPr>
                  </w:pPr>
                  <w:r w:rsidRPr="005462D2">
                    <w:rPr>
                      <w:rFonts w:eastAsia="Times New Roman" w:cstheme="minorHAnsi"/>
                      <w:sz w:val="24"/>
                      <w:szCs w:val="24"/>
                      <w:lang w:val="fr-BE" w:eastAsia="fr-BE"/>
                    </w:rPr>
                    <w:t>L</w:t>
                  </w:r>
                  <w:r>
                    <w:rPr>
                      <w:rFonts w:eastAsia="Times New Roman" w:cstheme="minorHAnsi"/>
                      <w:sz w:val="24"/>
                      <w:szCs w:val="24"/>
                      <w:lang w:val="fr-BE" w:eastAsia="fr-BE"/>
                    </w:rPr>
                    <w:t>a</w:t>
                  </w:r>
                  <w:r w:rsidRPr="005462D2">
                    <w:rPr>
                      <w:rFonts w:eastAsia="Times New Roman" w:cstheme="minorHAnsi"/>
                      <w:sz w:val="24"/>
                      <w:szCs w:val="24"/>
                      <w:lang w:val="fr-BE" w:eastAsia="fr-BE"/>
                    </w:rPr>
                    <w:t xml:space="preserve"> Secrétaire d’Etat </w:t>
                  </w:r>
                  <w:r>
                    <w:rPr>
                      <w:rFonts w:eastAsia="Times New Roman" w:cstheme="minorHAnsi"/>
                      <w:sz w:val="24"/>
                      <w:szCs w:val="24"/>
                      <w:lang w:val="fr-BE" w:eastAsia="fr-BE"/>
                    </w:rPr>
                    <w:t>à</w:t>
                  </w:r>
                  <w:r w:rsidRPr="005462D2">
                    <w:rPr>
                      <w:rFonts w:eastAsia="Times New Roman" w:cstheme="minorHAnsi"/>
                      <w:sz w:val="24"/>
                      <w:szCs w:val="24"/>
                      <w:lang w:val="fr-BE" w:eastAsia="fr-BE"/>
                    </w:rPr>
                    <w:t xml:space="preserve"> l</w:t>
                  </w:r>
                  <w:r>
                    <w:rPr>
                      <w:rFonts w:eastAsia="Times New Roman" w:cstheme="minorHAnsi"/>
                      <w:sz w:val="24"/>
                      <w:szCs w:val="24"/>
                      <w:lang w:val="fr-BE" w:eastAsia="fr-BE"/>
                    </w:rPr>
                    <w:t xml:space="preserve">a protection des consommateurs, </w:t>
                  </w:r>
                  <w:r w:rsidRPr="002D27F3">
                    <w:rPr>
                      <w:rFonts w:eastAsia="Times New Roman" w:cstheme="minorHAnsi"/>
                      <w:sz w:val="24"/>
                      <w:szCs w:val="24"/>
                      <w:lang w:val="fr-BE" w:eastAsia="fr-BE"/>
                    </w:rPr>
                    <w:t xml:space="preserve">adjointe au </w:t>
                  </w:r>
                  <w:r>
                    <w:rPr>
                      <w:rFonts w:eastAsia="Times New Roman" w:cstheme="minorHAnsi"/>
                      <w:sz w:val="24"/>
                      <w:szCs w:val="24"/>
                      <w:lang w:val="fr-BE" w:eastAsia="fr-BE"/>
                    </w:rPr>
                    <w:t>M</w:t>
                  </w:r>
                  <w:r w:rsidRPr="002D27F3">
                    <w:rPr>
                      <w:rFonts w:eastAsia="Times New Roman" w:cstheme="minorHAnsi"/>
                      <w:sz w:val="24"/>
                      <w:szCs w:val="24"/>
                      <w:lang w:val="fr-BE" w:eastAsia="fr-BE"/>
                    </w:rPr>
                    <w:t>inistre de la Justice et de la Mer du Nord</w:t>
                  </w:r>
                </w:p>
              </w:tc>
              <w:tc>
                <w:tcPr>
                  <w:tcW w:w="4964" w:type="dxa"/>
                  <w:tcBorders>
                    <w:top w:val="single" w:sz="6" w:space="0" w:color="auto"/>
                    <w:left w:val="single" w:sz="6" w:space="0" w:color="auto"/>
                    <w:bottom w:val="nil"/>
                    <w:right w:val="single" w:sz="6" w:space="0" w:color="auto"/>
                  </w:tcBorders>
                </w:tcPr>
                <w:p w14:paraId="7B0530E4" w14:textId="77777777" w:rsidR="00BF3207" w:rsidRPr="00D74A99" w:rsidRDefault="00BF3207" w:rsidP="00BF3207">
                  <w:pPr>
                    <w:spacing w:after="0" w:line="240" w:lineRule="auto"/>
                    <w:jc w:val="center"/>
                    <w:textAlignment w:val="baseline"/>
                    <w:rPr>
                      <w:rFonts w:cstheme="minorHAnsi"/>
                      <w:sz w:val="24"/>
                      <w:szCs w:val="24"/>
                      <w:lang w:val="nl-BE"/>
                    </w:rPr>
                  </w:pPr>
                  <w:r w:rsidRPr="00D74A99">
                    <w:rPr>
                      <w:sz w:val="24"/>
                      <w:szCs w:val="24"/>
                      <w:lang w:val="nl-BE"/>
                    </w:rPr>
                    <w:t>De Staatssecretaris voor Consumentenbescherming, t</w:t>
                  </w:r>
                  <w:r>
                    <w:rPr>
                      <w:sz w:val="24"/>
                      <w:szCs w:val="24"/>
                      <w:lang w:val="nl-BE"/>
                    </w:rPr>
                    <w:t>oegevoegd aan de Minister voor Justitie en Noordzee</w:t>
                  </w:r>
                </w:p>
              </w:tc>
            </w:tr>
            <w:tr w:rsidR="00BF3207" w:rsidRPr="006B671A" w14:paraId="5ADD79E3" w14:textId="77777777" w:rsidTr="00D46703">
              <w:trPr>
                <w:trHeight w:val="300"/>
              </w:trPr>
              <w:tc>
                <w:tcPr>
                  <w:tcW w:w="9619" w:type="dxa"/>
                  <w:gridSpan w:val="2"/>
                  <w:tcBorders>
                    <w:top w:val="single" w:sz="6" w:space="0" w:color="auto"/>
                    <w:left w:val="single" w:sz="6" w:space="0" w:color="auto"/>
                    <w:bottom w:val="nil"/>
                    <w:right w:val="single" w:sz="6" w:space="0" w:color="auto"/>
                  </w:tcBorders>
                </w:tcPr>
                <w:p w14:paraId="36351DBE" w14:textId="77777777" w:rsidR="00BF3207" w:rsidRPr="00645812" w:rsidRDefault="00BF3207" w:rsidP="00BF3207">
                  <w:pPr>
                    <w:jc w:val="center"/>
                    <w:rPr>
                      <w:rFonts w:eastAsia="Calibri Light"/>
                      <w:sz w:val="24"/>
                      <w:szCs w:val="24"/>
                      <w:lang w:val="fr"/>
                    </w:rPr>
                  </w:pPr>
                  <w:r>
                    <w:rPr>
                      <w:rFonts w:eastAsia="Calibri Light"/>
                      <w:sz w:val="24"/>
                      <w:szCs w:val="24"/>
                      <w:lang w:val="fr"/>
                    </w:rPr>
                    <w:t>BERTRAND A.</w:t>
                  </w:r>
                </w:p>
                <w:p w14:paraId="2EC2CA8E" w14:textId="77777777" w:rsidR="00BF3207" w:rsidRPr="00645812" w:rsidRDefault="00BF3207" w:rsidP="00BF3207">
                  <w:pPr>
                    <w:jc w:val="both"/>
                    <w:rPr>
                      <w:rFonts w:eastAsia="Calibri Light"/>
                      <w:sz w:val="24"/>
                      <w:szCs w:val="24"/>
                      <w:lang w:val="fr"/>
                    </w:rPr>
                  </w:pPr>
                </w:p>
                <w:p w14:paraId="01E17CD6" w14:textId="77777777" w:rsidR="00BF3207" w:rsidRPr="00645812" w:rsidRDefault="00BF3207" w:rsidP="00BF3207">
                  <w:pPr>
                    <w:jc w:val="both"/>
                    <w:rPr>
                      <w:rFonts w:eastAsia="Calibri Light"/>
                      <w:sz w:val="24"/>
                      <w:szCs w:val="24"/>
                      <w:lang w:val="fr"/>
                    </w:rPr>
                  </w:pPr>
                </w:p>
                <w:p w14:paraId="427EC9A6" w14:textId="77777777" w:rsidR="00BF3207" w:rsidRPr="00645812" w:rsidRDefault="00BF3207" w:rsidP="00BF3207">
                  <w:pPr>
                    <w:jc w:val="both"/>
                    <w:rPr>
                      <w:sz w:val="24"/>
                      <w:szCs w:val="24"/>
                    </w:rPr>
                  </w:pPr>
                </w:p>
                <w:p w14:paraId="150AD015" w14:textId="77777777" w:rsidR="00BF3207" w:rsidRPr="006B671A" w:rsidRDefault="00BF3207" w:rsidP="00BF3207">
                  <w:pPr>
                    <w:spacing w:after="0" w:line="240" w:lineRule="auto"/>
                    <w:jc w:val="center"/>
                    <w:textAlignment w:val="baseline"/>
                    <w:rPr>
                      <w:sz w:val="24"/>
                      <w:szCs w:val="24"/>
                    </w:rPr>
                  </w:pPr>
                  <w:r w:rsidRPr="358FCB3A">
                    <w:rPr>
                      <w:rFonts w:eastAsia="Calibri Light"/>
                      <w:sz w:val="24"/>
                      <w:szCs w:val="24"/>
                    </w:rPr>
                    <w:t xml:space="preserve"> </w:t>
                  </w:r>
                </w:p>
              </w:tc>
            </w:tr>
          </w:tbl>
          <w:p w14:paraId="10823125" w14:textId="4CA5AEED" w:rsidR="00BF3207" w:rsidRPr="006B671A" w:rsidRDefault="00BF3207" w:rsidP="00BF3207">
            <w:pPr>
              <w:spacing w:after="0" w:line="240" w:lineRule="auto"/>
              <w:jc w:val="center"/>
              <w:textAlignment w:val="baseline"/>
              <w:rPr>
                <w:sz w:val="24"/>
                <w:szCs w:val="24"/>
              </w:rPr>
            </w:pPr>
          </w:p>
        </w:tc>
      </w:tr>
      <w:tr w:rsidR="00BF3207" w:rsidRPr="006B671A" w14:paraId="0610BB93" w14:textId="77777777" w:rsidTr="4C8CF346">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9824" w:type="dxa"/>
            <w:gridSpan w:val="2"/>
            <w:tcBorders>
              <w:top w:val="single" w:sz="6" w:space="0" w:color="auto"/>
              <w:left w:val="single" w:sz="6" w:space="0" w:color="auto"/>
              <w:bottom w:val="single" w:sz="6" w:space="0" w:color="auto"/>
              <w:right w:val="single" w:sz="6" w:space="0" w:color="auto"/>
            </w:tcBorders>
          </w:tcPr>
          <w:tbl>
            <w:tblPr>
              <w:tblW w:w="961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55"/>
              <w:gridCol w:w="4964"/>
            </w:tblGrid>
            <w:tr w:rsidR="00BF3207" w:rsidRPr="001D61F1" w14:paraId="5EA48E9F" w14:textId="77777777" w:rsidTr="00D46703">
              <w:trPr>
                <w:trHeight w:val="300"/>
              </w:trPr>
              <w:tc>
                <w:tcPr>
                  <w:tcW w:w="4655" w:type="dxa"/>
                  <w:tcBorders>
                    <w:top w:val="single" w:sz="6" w:space="0" w:color="auto"/>
                    <w:left w:val="single" w:sz="6" w:space="0" w:color="auto"/>
                    <w:bottom w:val="nil"/>
                    <w:right w:val="single" w:sz="6" w:space="0" w:color="auto"/>
                  </w:tcBorders>
                </w:tcPr>
                <w:p w14:paraId="7D99E582" w14:textId="77777777" w:rsidR="00BF3207" w:rsidRPr="005462D2" w:rsidRDefault="00BF3207" w:rsidP="00BF3207">
                  <w:pPr>
                    <w:spacing w:after="0" w:line="240" w:lineRule="auto"/>
                    <w:jc w:val="center"/>
                    <w:textAlignment w:val="baseline"/>
                    <w:rPr>
                      <w:rFonts w:eastAsia="Times New Roman" w:cstheme="minorHAnsi"/>
                      <w:sz w:val="24"/>
                      <w:szCs w:val="24"/>
                      <w:lang w:val="fr-BE" w:eastAsia="fr-BE"/>
                    </w:rPr>
                  </w:pPr>
                  <w:r>
                    <w:rPr>
                      <w:rFonts w:eastAsia="Times New Roman" w:cstheme="minorHAnsi"/>
                      <w:sz w:val="24"/>
                      <w:szCs w:val="24"/>
                      <w:lang w:val="fr-BE" w:eastAsia="fr-BE"/>
                    </w:rPr>
                    <w:t>Le Ministre de la Justice et de la Mer du Nord</w:t>
                  </w:r>
                </w:p>
              </w:tc>
              <w:tc>
                <w:tcPr>
                  <w:tcW w:w="4964" w:type="dxa"/>
                  <w:tcBorders>
                    <w:top w:val="single" w:sz="6" w:space="0" w:color="auto"/>
                    <w:left w:val="single" w:sz="6" w:space="0" w:color="auto"/>
                    <w:bottom w:val="nil"/>
                    <w:right w:val="single" w:sz="6" w:space="0" w:color="auto"/>
                  </w:tcBorders>
                </w:tcPr>
                <w:p w14:paraId="1406A996" w14:textId="77777777" w:rsidR="00BF3207" w:rsidRPr="00D74A99" w:rsidRDefault="00BF3207" w:rsidP="00BF3207">
                  <w:pPr>
                    <w:spacing w:after="0" w:line="240" w:lineRule="auto"/>
                    <w:jc w:val="center"/>
                    <w:textAlignment w:val="baseline"/>
                    <w:rPr>
                      <w:rFonts w:cstheme="minorHAnsi"/>
                      <w:sz w:val="24"/>
                      <w:szCs w:val="24"/>
                      <w:lang w:val="nl-BE"/>
                    </w:rPr>
                  </w:pPr>
                  <w:r>
                    <w:rPr>
                      <w:sz w:val="24"/>
                      <w:szCs w:val="24"/>
                      <w:lang w:val="nl-BE"/>
                    </w:rPr>
                    <w:t>Minister voor Justitie en Noordzee</w:t>
                  </w:r>
                </w:p>
              </w:tc>
            </w:tr>
            <w:tr w:rsidR="00BF3207" w:rsidRPr="006B671A" w14:paraId="39735982" w14:textId="77777777" w:rsidTr="00D46703">
              <w:trPr>
                <w:trHeight w:val="300"/>
              </w:trPr>
              <w:tc>
                <w:tcPr>
                  <w:tcW w:w="9619" w:type="dxa"/>
                  <w:gridSpan w:val="2"/>
                  <w:tcBorders>
                    <w:top w:val="single" w:sz="6" w:space="0" w:color="auto"/>
                    <w:left w:val="single" w:sz="6" w:space="0" w:color="auto"/>
                    <w:bottom w:val="nil"/>
                    <w:right w:val="single" w:sz="6" w:space="0" w:color="auto"/>
                  </w:tcBorders>
                </w:tcPr>
                <w:p w14:paraId="6A004D44" w14:textId="77777777" w:rsidR="00BF3207" w:rsidRPr="00645812" w:rsidRDefault="00BF3207" w:rsidP="00BF3207">
                  <w:pPr>
                    <w:jc w:val="center"/>
                    <w:rPr>
                      <w:rFonts w:eastAsia="Calibri Light"/>
                      <w:sz w:val="24"/>
                      <w:szCs w:val="24"/>
                      <w:lang w:val="fr"/>
                    </w:rPr>
                  </w:pPr>
                  <w:r>
                    <w:rPr>
                      <w:rFonts w:eastAsia="Calibri Light"/>
                      <w:sz w:val="24"/>
                      <w:szCs w:val="24"/>
                      <w:lang w:val="fr"/>
                    </w:rPr>
                    <w:t>VAN TIGCHELT P.</w:t>
                  </w:r>
                </w:p>
                <w:p w14:paraId="28A10BF0" w14:textId="77777777" w:rsidR="00BF3207" w:rsidRPr="00645812" w:rsidRDefault="00BF3207" w:rsidP="00BF3207">
                  <w:pPr>
                    <w:jc w:val="both"/>
                    <w:rPr>
                      <w:rFonts w:eastAsia="Calibri Light"/>
                      <w:sz w:val="24"/>
                      <w:szCs w:val="24"/>
                      <w:lang w:val="fr"/>
                    </w:rPr>
                  </w:pPr>
                </w:p>
                <w:p w14:paraId="4553AEAF" w14:textId="77777777" w:rsidR="00BF3207" w:rsidRPr="00645812" w:rsidRDefault="00BF3207" w:rsidP="00BF3207">
                  <w:pPr>
                    <w:jc w:val="both"/>
                    <w:rPr>
                      <w:rFonts w:eastAsia="Calibri Light"/>
                      <w:sz w:val="24"/>
                      <w:szCs w:val="24"/>
                      <w:lang w:val="fr"/>
                    </w:rPr>
                  </w:pPr>
                </w:p>
                <w:p w14:paraId="366147C4" w14:textId="77777777" w:rsidR="00BF3207" w:rsidRPr="00645812" w:rsidRDefault="00BF3207" w:rsidP="00BF3207">
                  <w:pPr>
                    <w:jc w:val="both"/>
                    <w:rPr>
                      <w:sz w:val="24"/>
                      <w:szCs w:val="24"/>
                    </w:rPr>
                  </w:pPr>
                </w:p>
                <w:p w14:paraId="4D0AFC06" w14:textId="77777777" w:rsidR="00BF3207" w:rsidRPr="006B671A" w:rsidRDefault="00BF3207" w:rsidP="00BF3207">
                  <w:pPr>
                    <w:spacing w:after="0" w:line="240" w:lineRule="auto"/>
                    <w:jc w:val="center"/>
                    <w:textAlignment w:val="baseline"/>
                    <w:rPr>
                      <w:sz w:val="24"/>
                      <w:szCs w:val="24"/>
                    </w:rPr>
                  </w:pPr>
                  <w:r w:rsidRPr="358FCB3A">
                    <w:rPr>
                      <w:rFonts w:eastAsia="Calibri Light"/>
                      <w:sz w:val="24"/>
                      <w:szCs w:val="24"/>
                    </w:rPr>
                    <w:t xml:space="preserve"> </w:t>
                  </w:r>
                </w:p>
              </w:tc>
            </w:tr>
          </w:tbl>
          <w:p w14:paraId="20A21BC9" w14:textId="77777777" w:rsidR="00BF3207" w:rsidRDefault="00BF3207" w:rsidP="00BF3207">
            <w:pPr>
              <w:jc w:val="center"/>
              <w:rPr>
                <w:rFonts w:eastAsia="Calibri Light"/>
                <w:sz w:val="24"/>
                <w:szCs w:val="24"/>
                <w:lang w:val="fr"/>
              </w:rPr>
            </w:pPr>
          </w:p>
        </w:tc>
      </w:tr>
      <w:tr w:rsidR="00BF3207" w14:paraId="0D99B4EA" w14:textId="77777777" w:rsidTr="4C8CF346">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9824" w:type="dxa"/>
            <w:gridSpan w:val="2"/>
            <w:tcBorders>
              <w:top w:val="single" w:sz="6" w:space="0" w:color="auto"/>
              <w:left w:val="single" w:sz="6" w:space="0" w:color="auto"/>
              <w:bottom w:val="single" w:sz="6" w:space="0" w:color="auto"/>
              <w:right w:val="single" w:sz="6" w:space="0" w:color="auto"/>
            </w:tcBorders>
          </w:tcPr>
          <w:p w14:paraId="1D457B59" w14:textId="77777777" w:rsidR="00BF3207" w:rsidRDefault="00BF3207" w:rsidP="00BF3207">
            <w:pPr>
              <w:jc w:val="center"/>
              <w:rPr>
                <w:rFonts w:eastAsia="Calibri Light"/>
                <w:sz w:val="24"/>
                <w:szCs w:val="24"/>
                <w:lang w:val="fr"/>
              </w:rPr>
            </w:pPr>
          </w:p>
        </w:tc>
      </w:tr>
    </w:tbl>
    <w:p w14:paraId="71430A22" w14:textId="77777777" w:rsidR="000E0A05" w:rsidRDefault="000E0A05" w:rsidP="000E0A05">
      <w:pPr>
        <w:jc w:val="both"/>
        <w:rPr>
          <w:rFonts w:cstheme="minorHAnsi"/>
          <w:sz w:val="24"/>
          <w:szCs w:val="24"/>
          <w:lang w:val="fr-BE"/>
        </w:rPr>
      </w:pPr>
    </w:p>
    <w:p w14:paraId="5A53071D" w14:textId="77777777" w:rsidR="00962BDE" w:rsidRDefault="00962BDE" w:rsidP="00DF3D1C">
      <w:pPr>
        <w:rPr>
          <w:rFonts w:ascii="Times New Roman" w:eastAsia="Times New Roman" w:hAnsi="Times New Roman" w:cs="Times New Roman"/>
          <w:b/>
          <w:color w:val="000000"/>
          <w:kern w:val="2"/>
          <w:sz w:val="24"/>
          <w:szCs w:val="24"/>
          <w:lang w:eastAsia="zh-CN"/>
        </w:rPr>
      </w:pPr>
    </w:p>
    <w:sectPr w:rsidR="00962BD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8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cs="Times New Roman"/>
        <w:sz w:val="20"/>
        <w:szCs w:val="2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cs="Times New Roman"/>
        <w:sz w:val="20"/>
        <w:szCs w:val="2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B1F4A66"/>
    <w:multiLevelType w:val="hybridMultilevel"/>
    <w:tmpl w:val="694037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587471"/>
    <w:multiLevelType w:val="hybridMultilevel"/>
    <w:tmpl w:val="8D86BE52"/>
    <w:lvl w:ilvl="0" w:tplc="09541EA8">
      <w:start w:val="1"/>
      <w:numFmt w:val="upperRoman"/>
      <w:lvlText w:val="%1."/>
      <w:lvlJc w:val="left"/>
      <w:pPr>
        <w:ind w:left="1080" w:hanging="720"/>
      </w:pPr>
      <w:rPr>
        <w:rFonts w:asciiTheme="majorHAnsi" w:eastAsia="Times New Roman" w:hAnsiTheme="majorHAnsi" w:cstheme="majorHAnsi" w:hint="default"/>
        <w:b/>
        <w:sz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19A024D"/>
    <w:multiLevelType w:val="hybridMultilevel"/>
    <w:tmpl w:val="D7CAF6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CB6DDF"/>
    <w:multiLevelType w:val="hybridMultilevel"/>
    <w:tmpl w:val="A73E6E0A"/>
    <w:lvl w:ilvl="0" w:tplc="859E6BDE">
      <w:start w:val="1"/>
      <w:numFmt w:val="lowerLetter"/>
      <w:lvlText w:val="%1)"/>
      <w:lvlJc w:val="left"/>
      <w:pPr>
        <w:ind w:left="720" w:hanging="360"/>
      </w:pPr>
      <w:rPr>
        <w:rFonts w:eastAsia="Calibri Light"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87736D4"/>
    <w:multiLevelType w:val="hybridMultilevel"/>
    <w:tmpl w:val="07CC678C"/>
    <w:lvl w:ilvl="0" w:tplc="FFFFFFFF">
      <w:numFmt w:val="bullet"/>
      <w:lvlText w:val="-"/>
      <w:lvlJc w:val="left"/>
      <w:pPr>
        <w:ind w:left="720" w:hanging="360"/>
      </w:pPr>
      <w:rPr>
        <w:rFonts w:ascii="Calibri Light" w:hAnsi="Calibri 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F2C561C"/>
    <w:multiLevelType w:val="hybridMultilevel"/>
    <w:tmpl w:val="89445824"/>
    <w:lvl w:ilvl="0" w:tplc="ECC4BDC6">
      <w:start w:val="1"/>
      <w:numFmt w:val="upperRoman"/>
      <w:lvlText w:val="%1."/>
      <w:lvlJc w:val="right"/>
      <w:pPr>
        <w:ind w:left="720" w:hanging="360"/>
      </w:pPr>
    </w:lvl>
    <w:lvl w:ilvl="1" w:tplc="E5E40320">
      <w:start w:val="1"/>
      <w:numFmt w:val="lowerLetter"/>
      <w:lvlText w:val="%2."/>
      <w:lvlJc w:val="left"/>
      <w:pPr>
        <w:ind w:left="1440" w:hanging="360"/>
      </w:pPr>
    </w:lvl>
    <w:lvl w:ilvl="2" w:tplc="2B36099A">
      <w:start w:val="1"/>
      <w:numFmt w:val="lowerRoman"/>
      <w:lvlText w:val="%3."/>
      <w:lvlJc w:val="right"/>
      <w:pPr>
        <w:ind w:left="2160" w:hanging="180"/>
      </w:pPr>
    </w:lvl>
    <w:lvl w:ilvl="3" w:tplc="A2DAFB28">
      <w:start w:val="1"/>
      <w:numFmt w:val="decimal"/>
      <w:lvlText w:val="%4."/>
      <w:lvlJc w:val="left"/>
      <w:pPr>
        <w:ind w:left="2880" w:hanging="360"/>
      </w:pPr>
    </w:lvl>
    <w:lvl w:ilvl="4" w:tplc="F0D4A4F4">
      <w:start w:val="1"/>
      <w:numFmt w:val="lowerLetter"/>
      <w:lvlText w:val="%5."/>
      <w:lvlJc w:val="left"/>
      <w:pPr>
        <w:ind w:left="3600" w:hanging="360"/>
      </w:pPr>
    </w:lvl>
    <w:lvl w:ilvl="5" w:tplc="9AB236C4">
      <w:start w:val="1"/>
      <w:numFmt w:val="lowerRoman"/>
      <w:lvlText w:val="%6."/>
      <w:lvlJc w:val="right"/>
      <w:pPr>
        <w:ind w:left="4320" w:hanging="180"/>
      </w:pPr>
    </w:lvl>
    <w:lvl w:ilvl="6" w:tplc="79288BEA">
      <w:start w:val="1"/>
      <w:numFmt w:val="decimal"/>
      <w:lvlText w:val="%7."/>
      <w:lvlJc w:val="left"/>
      <w:pPr>
        <w:ind w:left="5040" w:hanging="360"/>
      </w:pPr>
    </w:lvl>
    <w:lvl w:ilvl="7" w:tplc="3B50E1D8">
      <w:start w:val="1"/>
      <w:numFmt w:val="lowerLetter"/>
      <w:lvlText w:val="%8."/>
      <w:lvlJc w:val="left"/>
      <w:pPr>
        <w:ind w:left="5760" w:hanging="360"/>
      </w:pPr>
    </w:lvl>
    <w:lvl w:ilvl="8" w:tplc="DB8AE9DA">
      <w:start w:val="1"/>
      <w:numFmt w:val="lowerRoman"/>
      <w:lvlText w:val="%9."/>
      <w:lvlJc w:val="right"/>
      <w:pPr>
        <w:ind w:left="6480" w:hanging="180"/>
      </w:pPr>
    </w:lvl>
  </w:abstractNum>
  <w:abstractNum w:abstractNumId="9" w15:restartNumberingAfterBreak="0">
    <w:nsid w:val="213536F2"/>
    <w:multiLevelType w:val="hybridMultilevel"/>
    <w:tmpl w:val="24262C88"/>
    <w:lvl w:ilvl="0" w:tplc="CB88948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DB08AF"/>
    <w:multiLevelType w:val="hybridMultilevel"/>
    <w:tmpl w:val="D7CAF6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DCE3F2"/>
    <w:multiLevelType w:val="hybridMultilevel"/>
    <w:tmpl w:val="5B5C33F6"/>
    <w:lvl w:ilvl="0" w:tplc="C6ECC65C">
      <w:start w:val="1"/>
      <w:numFmt w:val="bullet"/>
      <w:lvlText w:val="-"/>
      <w:lvlJc w:val="left"/>
      <w:pPr>
        <w:ind w:left="360" w:hanging="360"/>
      </w:pPr>
      <w:rPr>
        <w:rFonts w:ascii="Calibri" w:hAnsi="Calibri" w:hint="default"/>
      </w:rPr>
    </w:lvl>
    <w:lvl w:ilvl="1" w:tplc="3CC4B7A0">
      <w:start w:val="1"/>
      <w:numFmt w:val="bullet"/>
      <w:lvlText w:val="o"/>
      <w:lvlJc w:val="left"/>
      <w:pPr>
        <w:ind w:left="1080" w:hanging="360"/>
      </w:pPr>
      <w:rPr>
        <w:rFonts w:ascii="Courier New" w:hAnsi="Courier New" w:hint="default"/>
      </w:rPr>
    </w:lvl>
    <w:lvl w:ilvl="2" w:tplc="2042CA06">
      <w:start w:val="1"/>
      <w:numFmt w:val="bullet"/>
      <w:lvlText w:val=""/>
      <w:lvlJc w:val="left"/>
      <w:pPr>
        <w:ind w:left="1800" w:hanging="360"/>
      </w:pPr>
      <w:rPr>
        <w:rFonts w:ascii="Wingdings" w:hAnsi="Wingdings" w:hint="default"/>
      </w:rPr>
    </w:lvl>
    <w:lvl w:ilvl="3" w:tplc="DBD050BC">
      <w:start w:val="1"/>
      <w:numFmt w:val="bullet"/>
      <w:lvlText w:val=""/>
      <w:lvlJc w:val="left"/>
      <w:pPr>
        <w:ind w:left="2520" w:hanging="360"/>
      </w:pPr>
      <w:rPr>
        <w:rFonts w:ascii="Symbol" w:hAnsi="Symbol" w:hint="default"/>
      </w:rPr>
    </w:lvl>
    <w:lvl w:ilvl="4" w:tplc="BC1898B2">
      <w:start w:val="1"/>
      <w:numFmt w:val="bullet"/>
      <w:lvlText w:val="o"/>
      <w:lvlJc w:val="left"/>
      <w:pPr>
        <w:ind w:left="3240" w:hanging="360"/>
      </w:pPr>
      <w:rPr>
        <w:rFonts w:ascii="Courier New" w:hAnsi="Courier New" w:hint="default"/>
      </w:rPr>
    </w:lvl>
    <w:lvl w:ilvl="5" w:tplc="7828FE86">
      <w:start w:val="1"/>
      <w:numFmt w:val="bullet"/>
      <w:lvlText w:val=""/>
      <w:lvlJc w:val="left"/>
      <w:pPr>
        <w:ind w:left="3960" w:hanging="360"/>
      </w:pPr>
      <w:rPr>
        <w:rFonts w:ascii="Wingdings" w:hAnsi="Wingdings" w:hint="default"/>
      </w:rPr>
    </w:lvl>
    <w:lvl w:ilvl="6" w:tplc="FF70F1C2">
      <w:start w:val="1"/>
      <w:numFmt w:val="bullet"/>
      <w:lvlText w:val=""/>
      <w:lvlJc w:val="left"/>
      <w:pPr>
        <w:ind w:left="4680" w:hanging="360"/>
      </w:pPr>
      <w:rPr>
        <w:rFonts w:ascii="Symbol" w:hAnsi="Symbol" w:hint="default"/>
      </w:rPr>
    </w:lvl>
    <w:lvl w:ilvl="7" w:tplc="2766BC24">
      <w:start w:val="1"/>
      <w:numFmt w:val="bullet"/>
      <w:lvlText w:val="o"/>
      <w:lvlJc w:val="left"/>
      <w:pPr>
        <w:ind w:left="5400" w:hanging="360"/>
      </w:pPr>
      <w:rPr>
        <w:rFonts w:ascii="Courier New" w:hAnsi="Courier New" w:hint="default"/>
      </w:rPr>
    </w:lvl>
    <w:lvl w:ilvl="8" w:tplc="3C4CC24A">
      <w:start w:val="1"/>
      <w:numFmt w:val="bullet"/>
      <w:lvlText w:val=""/>
      <w:lvlJc w:val="left"/>
      <w:pPr>
        <w:ind w:left="6120" w:hanging="360"/>
      </w:pPr>
      <w:rPr>
        <w:rFonts w:ascii="Wingdings" w:hAnsi="Wingdings" w:hint="default"/>
      </w:rPr>
    </w:lvl>
  </w:abstractNum>
  <w:abstractNum w:abstractNumId="12" w15:restartNumberingAfterBreak="0">
    <w:nsid w:val="2B161DD4"/>
    <w:multiLevelType w:val="hybridMultilevel"/>
    <w:tmpl w:val="860E51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0D3F0FB"/>
    <w:multiLevelType w:val="hybridMultilevel"/>
    <w:tmpl w:val="FFFFFFFF"/>
    <w:lvl w:ilvl="0" w:tplc="214A71B8">
      <w:start w:val="1"/>
      <w:numFmt w:val="lowerLetter"/>
      <w:lvlText w:val="%1)"/>
      <w:lvlJc w:val="left"/>
      <w:pPr>
        <w:ind w:left="720" w:hanging="360"/>
      </w:pPr>
    </w:lvl>
    <w:lvl w:ilvl="1" w:tplc="31588148">
      <w:start w:val="1"/>
      <w:numFmt w:val="lowerLetter"/>
      <w:lvlText w:val="%2."/>
      <w:lvlJc w:val="left"/>
      <w:pPr>
        <w:ind w:left="1440" w:hanging="360"/>
      </w:pPr>
    </w:lvl>
    <w:lvl w:ilvl="2" w:tplc="4B487E72">
      <w:start w:val="1"/>
      <w:numFmt w:val="lowerRoman"/>
      <w:lvlText w:val="%3."/>
      <w:lvlJc w:val="right"/>
      <w:pPr>
        <w:ind w:left="2160" w:hanging="180"/>
      </w:pPr>
    </w:lvl>
    <w:lvl w:ilvl="3" w:tplc="4B00B5E4">
      <w:start w:val="1"/>
      <w:numFmt w:val="decimal"/>
      <w:lvlText w:val="%4."/>
      <w:lvlJc w:val="left"/>
      <w:pPr>
        <w:ind w:left="2880" w:hanging="360"/>
      </w:pPr>
    </w:lvl>
    <w:lvl w:ilvl="4" w:tplc="5DE8F9CE">
      <w:start w:val="1"/>
      <w:numFmt w:val="lowerLetter"/>
      <w:lvlText w:val="%5."/>
      <w:lvlJc w:val="left"/>
      <w:pPr>
        <w:ind w:left="3600" w:hanging="360"/>
      </w:pPr>
    </w:lvl>
    <w:lvl w:ilvl="5" w:tplc="E3E2E5CE">
      <w:start w:val="1"/>
      <w:numFmt w:val="lowerRoman"/>
      <w:lvlText w:val="%6."/>
      <w:lvlJc w:val="right"/>
      <w:pPr>
        <w:ind w:left="4320" w:hanging="180"/>
      </w:pPr>
    </w:lvl>
    <w:lvl w:ilvl="6" w:tplc="A14C4BAA">
      <w:start w:val="1"/>
      <w:numFmt w:val="decimal"/>
      <w:lvlText w:val="%7."/>
      <w:lvlJc w:val="left"/>
      <w:pPr>
        <w:ind w:left="5040" w:hanging="360"/>
      </w:pPr>
    </w:lvl>
    <w:lvl w:ilvl="7" w:tplc="1F66D362">
      <w:start w:val="1"/>
      <w:numFmt w:val="lowerLetter"/>
      <w:lvlText w:val="%8."/>
      <w:lvlJc w:val="left"/>
      <w:pPr>
        <w:ind w:left="5760" w:hanging="360"/>
      </w:pPr>
    </w:lvl>
    <w:lvl w:ilvl="8" w:tplc="124A269E">
      <w:start w:val="1"/>
      <w:numFmt w:val="lowerRoman"/>
      <w:lvlText w:val="%9."/>
      <w:lvlJc w:val="right"/>
      <w:pPr>
        <w:ind w:left="6480" w:hanging="180"/>
      </w:pPr>
    </w:lvl>
  </w:abstractNum>
  <w:abstractNum w:abstractNumId="14" w15:restartNumberingAfterBreak="0">
    <w:nsid w:val="310C48BC"/>
    <w:multiLevelType w:val="hybridMultilevel"/>
    <w:tmpl w:val="937434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851E5E7"/>
    <w:multiLevelType w:val="hybridMultilevel"/>
    <w:tmpl w:val="82CE864A"/>
    <w:lvl w:ilvl="0" w:tplc="6158CA10">
      <w:start w:val="1"/>
      <w:numFmt w:val="upperRoman"/>
      <w:lvlText w:val="%1."/>
      <w:lvlJc w:val="left"/>
      <w:pPr>
        <w:ind w:left="720" w:hanging="360"/>
      </w:pPr>
    </w:lvl>
    <w:lvl w:ilvl="1" w:tplc="83C801E4">
      <w:start w:val="1"/>
      <w:numFmt w:val="lowerLetter"/>
      <w:lvlText w:val="%2."/>
      <w:lvlJc w:val="left"/>
      <w:pPr>
        <w:ind w:left="1440" w:hanging="360"/>
      </w:pPr>
    </w:lvl>
    <w:lvl w:ilvl="2" w:tplc="C418450A">
      <w:start w:val="1"/>
      <w:numFmt w:val="lowerRoman"/>
      <w:lvlText w:val="%3."/>
      <w:lvlJc w:val="right"/>
      <w:pPr>
        <w:ind w:left="2160" w:hanging="180"/>
      </w:pPr>
    </w:lvl>
    <w:lvl w:ilvl="3" w:tplc="0518E086">
      <w:start w:val="1"/>
      <w:numFmt w:val="decimal"/>
      <w:lvlText w:val="%4."/>
      <w:lvlJc w:val="left"/>
      <w:pPr>
        <w:ind w:left="2880" w:hanging="360"/>
      </w:pPr>
    </w:lvl>
    <w:lvl w:ilvl="4" w:tplc="153C1058">
      <w:start w:val="1"/>
      <w:numFmt w:val="lowerLetter"/>
      <w:lvlText w:val="%5."/>
      <w:lvlJc w:val="left"/>
      <w:pPr>
        <w:ind w:left="3600" w:hanging="360"/>
      </w:pPr>
    </w:lvl>
    <w:lvl w:ilvl="5" w:tplc="75A22ACC">
      <w:start w:val="1"/>
      <w:numFmt w:val="lowerRoman"/>
      <w:lvlText w:val="%6."/>
      <w:lvlJc w:val="right"/>
      <w:pPr>
        <w:ind w:left="4320" w:hanging="180"/>
      </w:pPr>
    </w:lvl>
    <w:lvl w:ilvl="6" w:tplc="5950CAEC">
      <w:start w:val="1"/>
      <w:numFmt w:val="decimal"/>
      <w:lvlText w:val="%7."/>
      <w:lvlJc w:val="left"/>
      <w:pPr>
        <w:ind w:left="5040" w:hanging="360"/>
      </w:pPr>
    </w:lvl>
    <w:lvl w:ilvl="7" w:tplc="584CCC9E">
      <w:start w:val="1"/>
      <w:numFmt w:val="lowerLetter"/>
      <w:lvlText w:val="%8."/>
      <w:lvlJc w:val="left"/>
      <w:pPr>
        <w:ind w:left="5760" w:hanging="360"/>
      </w:pPr>
    </w:lvl>
    <w:lvl w:ilvl="8" w:tplc="5B125B3A">
      <w:start w:val="1"/>
      <w:numFmt w:val="lowerRoman"/>
      <w:lvlText w:val="%9."/>
      <w:lvlJc w:val="right"/>
      <w:pPr>
        <w:ind w:left="6480" w:hanging="180"/>
      </w:pPr>
    </w:lvl>
  </w:abstractNum>
  <w:abstractNum w:abstractNumId="16" w15:restartNumberingAfterBreak="0">
    <w:nsid w:val="3A620205"/>
    <w:multiLevelType w:val="hybridMultilevel"/>
    <w:tmpl w:val="621C568A"/>
    <w:lvl w:ilvl="0" w:tplc="63AC1E14">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7" w15:restartNumberingAfterBreak="0">
    <w:nsid w:val="482C05D6"/>
    <w:multiLevelType w:val="hybridMultilevel"/>
    <w:tmpl w:val="937434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7E413DC"/>
    <w:multiLevelType w:val="hybridMultilevel"/>
    <w:tmpl w:val="56405620"/>
    <w:lvl w:ilvl="0" w:tplc="63AC1E14">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59EF7CC7"/>
    <w:multiLevelType w:val="hybridMultilevel"/>
    <w:tmpl w:val="25964860"/>
    <w:lvl w:ilvl="0" w:tplc="12768672">
      <w:numFmt w:val="bullet"/>
      <w:lvlText w:val="-"/>
      <w:lvlJc w:val="left"/>
      <w:pPr>
        <w:ind w:left="720" w:hanging="360"/>
      </w:pPr>
      <w:rPr>
        <w:rFonts w:ascii="Calibri" w:eastAsia="Calibri Light"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BEF2DD0"/>
    <w:multiLevelType w:val="hybridMultilevel"/>
    <w:tmpl w:val="0F8E07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D8C7F16"/>
    <w:multiLevelType w:val="hybridMultilevel"/>
    <w:tmpl w:val="BCC8BD0C"/>
    <w:lvl w:ilvl="0" w:tplc="3A54FA38">
      <w:start w:val="1"/>
      <w:numFmt w:val="lowerLetter"/>
      <w:lvlText w:val="%1)"/>
      <w:lvlJc w:val="left"/>
      <w:pPr>
        <w:ind w:left="1068" w:hanging="708"/>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617C2755"/>
    <w:multiLevelType w:val="hybridMultilevel"/>
    <w:tmpl w:val="694037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59BED82"/>
    <w:multiLevelType w:val="hybridMultilevel"/>
    <w:tmpl w:val="82765A62"/>
    <w:lvl w:ilvl="0" w:tplc="BF104E2A">
      <w:start w:val="1"/>
      <w:numFmt w:val="bullet"/>
      <w:lvlText w:val=""/>
      <w:lvlJc w:val="left"/>
      <w:pPr>
        <w:ind w:left="720" w:hanging="360"/>
      </w:pPr>
      <w:rPr>
        <w:rFonts w:ascii="Symbol" w:hAnsi="Symbol" w:hint="default"/>
      </w:rPr>
    </w:lvl>
    <w:lvl w:ilvl="1" w:tplc="F55202B8">
      <w:start w:val="1"/>
      <w:numFmt w:val="bullet"/>
      <w:lvlText w:val="o"/>
      <w:lvlJc w:val="left"/>
      <w:pPr>
        <w:ind w:left="1440" w:hanging="360"/>
      </w:pPr>
      <w:rPr>
        <w:rFonts w:ascii="Courier New" w:hAnsi="Courier New" w:hint="default"/>
      </w:rPr>
    </w:lvl>
    <w:lvl w:ilvl="2" w:tplc="9FBA4230">
      <w:start w:val="1"/>
      <w:numFmt w:val="bullet"/>
      <w:lvlText w:val=""/>
      <w:lvlJc w:val="left"/>
      <w:pPr>
        <w:ind w:left="2160" w:hanging="360"/>
      </w:pPr>
      <w:rPr>
        <w:rFonts w:ascii="Wingdings" w:hAnsi="Wingdings" w:hint="default"/>
      </w:rPr>
    </w:lvl>
    <w:lvl w:ilvl="3" w:tplc="BB7ADDEE">
      <w:start w:val="1"/>
      <w:numFmt w:val="bullet"/>
      <w:lvlText w:val=""/>
      <w:lvlJc w:val="left"/>
      <w:pPr>
        <w:ind w:left="2880" w:hanging="360"/>
      </w:pPr>
      <w:rPr>
        <w:rFonts w:ascii="Symbol" w:hAnsi="Symbol" w:hint="default"/>
      </w:rPr>
    </w:lvl>
    <w:lvl w:ilvl="4" w:tplc="A0600FC8">
      <w:start w:val="1"/>
      <w:numFmt w:val="bullet"/>
      <w:lvlText w:val="o"/>
      <w:lvlJc w:val="left"/>
      <w:pPr>
        <w:ind w:left="3600" w:hanging="360"/>
      </w:pPr>
      <w:rPr>
        <w:rFonts w:ascii="Courier New" w:hAnsi="Courier New" w:hint="default"/>
      </w:rPr>
    </w:lvl>
    <w:lvl w:ilvl="5" w:tplc="CFA8E666">
      <w:start w:val="1"/>
      <w:numFmt w:val="bullet"/>
      <w:lvlText w:val=""/>
      <w:lvlJc w:val="left"/>
      <w:pPr>
        <w:ind w:left="4320" w:hanging="360"/>
      </w:pPr>
      <w:rPr>
        <w:rFonts w:ascii="Wingdings" w:hAnsi="Wingdings" w:hint="default"/>
      </w:rPr>
    </w:lvl>
    <w:lvl w:ilvl="6" w:tplc="69F45718">
      <w:start w:val="1"/>
      <w:numFmt w:val="bullet"/>
      <w:lvlText w:val=""/>
      <w:lvlJc w:val="left"/>
      <w:pPr>
        <w:ind w:left="5040" w:hanging="360"/>
      </w:pPr>
      <w:rPr>
        <w:rFonts w:ascii="Symbol" w:hAnsi="Symbol" w:hint="default"/>
      </w:rPr>
    </w:lvl>
    <w:lvl w:ilvl="7" w:tplc="C5EA2F86">
      <w:start w:val="1"/>
      <w:numFmt w:val="bullet"/>
      <w:lvlText w:val="o"/>
      <w:lvlJc w:val="left"/>
      <w:pPr>
        <w:ind w:left="5760" w:hanging="360"/>
      </w:pPr>
      <w:rPr>
        <w:rFonts w:ascii="Courier New" w:hAnsi="Courier New" w:hint="default"/>
      </w:rPr>
    </w:lvl>
    <w:lvl w:ilvl="8" w:tplc="9670EA3C">
      <w:start w:val="1"/>
      <w:numFmt w:val="bullet"/>
      <w:lvlText w:val=""/>
      <w:lvlJc w:val="left"/>
      <w:pPr>
        <w:ind w:left="6480" w:hanging="360"/>
      </w:pPr>
      <w:rPr>
        <w:rFonts w:ascii="Wingdings" w:hAnsi="Wingdings" w:hint="default"/>
      </w:rPr>
    </w:lvl>
  </w:abstractNum>
  <w:abstractNum w:abstractNumId="24" w15:restartNumberingAfterBreak="0">
    <w:nsid w:val="6C74699F"/>
    <w:multiLevelType w:val="hybridMultilevel"/>
    <w:tmpl w:val="536491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37B0B7D"/>
    <w:multiLevelType w:val="hybridMultilevel"/>
    <w:tmpl w:val="A238DC06"/>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205026008">
    <w:abstractNumId w:val="13"/>
  </w:num>
  <w:num w:numId="2" w16cid:durableId="1497064003">
    <w:abstractNumId w:val="23"/>
  </w:num>
  <w:num w:numId="3" w16cid:durableId="611060236">
    <w:abstractNumId w:val="11"/>
  </w:num>
  <w:num w:numId="4" w16cid:durableId="2050648256">
    <w:abstractNumId w:val="8"/>
  </w:num>
  <w:num w:numId="5" w16cid:durableId="919677843">
    <w:abstractNumId w:val="15"/>
  </w:num>
  <w:num w:numId="6" w16cid:durableId="639070710">
    <w:abstractNumId w:val="7"/>
  </w:num>
  <w:num w:numId="7" w16cid:durableId="992489673">
    <w:abstractNumId w:val="4"/>
  </w:num>
  <w:num w:numId="8" w16cid:durableId="1650405972">
    <w:abstractNumId w:val="19"/>
  </w:num>
  <w:num w:numId="9" w16cid:durableId="1910072052">
    <w:abstractNumId w:val="6"/>
  </w:num>
  <w:num w:numId="10" w16cid:durableId="1453161370">
    <w:abstractNumId w:val="21"/>
  </w:num>
  <w:num w:numId="11" w16cid:durableId="1681200416">
    <w:abstractNumId w:val="0"/>
  </w:num>
  <w:num w:numId="12" w16cid:durableId="775566771">
    <w:abstractNumId w:val="1"/>
  </w:num>
  <w:num w:numId="13" w16cid:durableId="1397627716">
    <w:abstractNumId w:val="2"/>
  </w:num>
  <w:num w:numId="14" w16cid:durableId="1184439297">
    <w:abstractNumId w:val="5"/>
  </w:num>
  <w:num w:numId="15" w16cid:durableId="2067364827">
    <w:abstractNumId w:val="14"/>
  </w:num>
  <w:num w:numId="16" w16cid:durableId="1242064415">
    <w:abstractNumId w:val="3"/>
  </w:num>
  <w:num w:numId="17" w16cid:durableId="1923831817">
    <w:abstractNumId w:val="9"/>
  </w:num>
  <w:num w:numId="18" w16cid:durableId="1694653397">
    <w:abstractNumId w:val="22"/>
  </w:num>
  <w:num w:numId="19" w16cid:durableId="853616402">
    <w:abstractNumId w:val="17"/>
  </w:num>
  <w:num w:numId="20" w16cid:durableId="73169760">
    <w:abstractNumId w:val="20"/>
  </w:num>
  <w:num w:numId="21" w16cid:durableId="1554004157">
    <w:abstractNumId w:val="24"/>
  </w:num>
  <w:num w:numId="22" w16cid:durableId="1380938706">
    <w:abstractNumId w:val="10"/>
  </w:num>
  <w:num w:numId="23" w16cid:durableId="39791169">
    <w:abstractNumId w:val="18"/>
  </w:num>
  <w:num w:numId="24" w16cid:durableId="1521158575">
    <w:abstractNumId w:val="16"/>
  </w:num>
  <w:num w:numId="25" w16cid:durableId="355156388">
    <w:abstractNumId w:val="25"/>
  </w:num>
  <w:num w:numId="26" w16cid:durableId="1415071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1BB5B6"/>
    <w:rsid w:val="00001018"/>
    <w:rsid w:val="000011E7"/>
    <w:rsid w:val="00001406"/>
    <w:rsid w:val="000033B9"/>
    <w:rsid w:val="00003F63"/>
    <w:rsid w:val="0000415F"/>
    <w:rsid w:val="00004449"/>
    <w:rsid w:val="00004F4E"/>
    <w:rsid w:val="00006001"/>
    <w:rsid w:val="000079E3"/>
    <w:rsid w:val="00010C5A"/>
    <w:rsid w:val="00012E63"/>
    <w:rsid w:val="00015D9C"/>
    <w:rsid w:val="000161C1"/>
    <w:rsid w:val="00016802"/>
    <w:rsid w:val="000168FA"/>
    <w:rsid w:val="0001705B"/>
    <w:rsid w:val="00017D6E"/>
    <w:rsid w:val="000217AD"/>
    <w:rsid w:val="0002229D"/>
    <w:rsid w:val="00022692"/>
    <w:rsid w:val="00022764"/>
    <w:rsid w:val="00022DA0"/>
    <w:rsid w:val="00023151"/>
    <w:rsid w:val="000247D0"/>
    <w:rsid w:val="00026395"/>
    <w:rsid w:val="00026ADD"/>
    <w:rsid w:val="00027E91"/>
    <w:rsid w:val="0003295B"/>
    <w:rsid w:val="00032C59"/>
    <w:rsid w:val="00032D48"/>
    <w:rsid w:val="0003334F"/>
    <w:rsid w:val="0003577D"/>
    <w:rsid w:val="000365C9"/>
    <w:rsid w:val="000367B6"/>
    <w:rsid w:val="00036ADF"/>
    <w:rsid w:val="000377B5"/>
    <w:rsid w:val="000419DC"/>
    <w:rsid w:val="000438D7"/>
    <w:rsid w:val="00043D6D"/>
    <w:rsid w:val="00045461"/>
    <w:rsid w:val="000469D3"/>
    <w:rsid w:val="00046A32"/>
    <w:rsid w:val="000479EF"/>
    <w:rsid w:val="000517EE"/>
    <w:rsid w:val="0005242E"/>
    <w:rsid w:val="00052E96"/>
    <w:rsid w:val="0005308B"/>
    <w:rsid w:val="00053EFE"/>
    <w:rsid w:val="00056738"/>
    <w:rsid w:val="0005709B"/>
    <w:rsid w:val="00060210"/>
    <w:rsid w:val="00060401"/>
    <w:rsid w:val="00061395"/>
    <w:rsid w:val="00066CE4"/>
    <w:rsid w:val="000672C5"/>
    <w:rsid w:val="0006774A"/>
    <w:rsid w:val="0006797B"/>
    <w:rsid w:val="00071002"/>
    <w:rsid w:val="00071451"/>
    <w:rsid w:val="000722C0"/>
    <w:rsid w:val="0007317E"/>
    <w:rsid w:val="000738A6"/>
    <w:rsid w:val="00073F10"/>
    <w:rsid w:val="00074302"/>
    <w:rsid w:val="000767CE"/>
    <w:rsid w:val="0007701F"/>
    <w:rsid w:val="00077E66"/>
    <w:rsid w:val="00081432"/>
    <w:rsid w:val="000818CE"/>
    <w:rsid w:val="000819CB"/>
    <w:rsid w:val="00081AA2"/>
    <w:rsid w:val="00082461"/>
    <w:rsid w:val="000834A1"/>
    <w:rsid w:val="00085949"/>
    <w:rsid w:val="00086EAA"/>
    <w:rsid w:val="00087248"/>
    <w:rsid w:val="00087E26"/>
    <w:rsid w:val="000902B4"/>
    <w:rsid w:val="00090788"/>
    <w:rsid w:val="000928C0"/>
    <w:rsid w:val="000930D8"/>
    <w:rsid w:val="000933DC"/>
    <w:rsid w:val="000953D3"/>
    <w:rsid w:val="00097EF9"/>
    <w:rsid w:val="00097EFD"/>
    <w:rsid w:val="000A0058"/>
    <w:rsid w:val="000A01F3"/>
    <w:rsid w:val="000A05C9"/>
    <w:rsid w:val="000A23C2"/>
    <w:rsid w:val="000A4594"/>
    <w:rsid w:val="000A59EA"/>
    <w:rsid w:val="000A6509"/>
    <w:rsid w:val="000A66B0"/>
    <w:rsid w:val="000A6A52"/>
    <w:rsid w:val="000A6D5E"/>
    <w:rsid w:val="000A7785"/>
    <w:rsid w:val="000B079D"/>
    <w:rsid w:val="000B0B78"/>
    <w:rsid w:val="000B12B3"/>
    <w:rsid w:val="000B1870"/>
    <w:rsid w:val="000B1E09"/>
    <w:rsid w:val="000B2EC7"/>
    <w:rsid w:val="000B48E8"/>
    <w:rsid w:val="000B4E8C"/>
    <w:rsid w:val="000B54B0"/>
    <w:rsid w:val="000B5EEE"/>
    <w:rsid w:val="000B7C75"/>
    <w:rsid w:val="000C05BC"/>
    <w:rsid w:val="000C12E3"/>
    <w:rsid w:val="000C1FE7"/>
    <w:rsid w:val="000C3054"/>
    <w:rsid w:val="000C3124"/>
    <w:rsid w:val="000C3F30"/>
    <w:rsid w:val="000C4261"/>
    <w:rsid w:val="000C47FB"/>
    <w:rsid w:val="000C5F96"/>
    <w:rsid w:val="000C6860"/>
    <w:rsid w:val="000C69BE"/>
    <w:rsid w:val="000D021D"/>
    <w:rsid w:val="000D189F"/>
    <w:rsid w:val="000D2453"/>
    <w:rsid w:val="000D2A11"/>
    <w:rsid w:val="000D444A"/>
    <w:rsid w:val="000D5B20"/>
    <w:rsid w:val="000D5ED5"/>
    <w:rsid w:val="000D6117"/>
    <w:rsid w:val="000D78CF"/>
    <w:rsid w:val="000D79E9"/>
    <w:rsid w:val="000E0A05"/>
    <w:rsid w:val="000E2772"/>
    <w:rsid w:val="000E3872"/>
    <w:rsid w:val="000E3E5A"/>
    <w:rsid w:val="000E4BE8"/>
    <w:rsid w:val="000E52A6"/>
    <w:rsid w:val="000E6476"/>
    <w:rsid w:val="000E68F4"/>
    <w:rsid w:val="000E69B0"/>
    <w:rsid w:val="000F31CE"/>
    <w:rsid w:val="000F3434"/>
    <w:rsid w:val="000F58D2"/>
    <w:rsid w:val="000F5F61"/>
    <w:rsid w:val="000F6135"/>
    <w:rsid w:val="000F7874"/>
    <w:rsid w:val="000F79A4"/>
    <w:rsid w:val="001001FA"/>
    <w:rsid w:val="00100221"/>
    <w:rsid w:val="00100427"/>
    <w:rsid w:val="00101A2C"/>
    <w:rsid w:val="00102698"/>
    <w:rsid w:val="00103CF7"/>
    <w:rsid w:val="00105AD2"/>
    <w:rsid w:val="0011060C"/>
    <w:rsid w:val="001109A1"/>
    <w:rsid w:val="0011121A"/>
    <w:rsid w:val="001128B7"/>
    <w:rsid w:val="0011388B"/>
    <w:rsid w:val="001140C8"/>
    <w:rsid w:val="001150F0"/>
    <w:rsid w:val="00115665"/>
    <w:rsid w:val="0011762E"/>
    <w:rsid w:val="00120D98"/>
    <w:rsid w:val="001213C1"/>
    <w:rsid w:val="00122623"/>
    <w:rsid w:val="001233D6"/>
    <w:rsid w:val="00123C00"/>
    <w:rsid w:val="00124756"/>
    <w:rsid w:val="00125622"/>
    <w:rsid w:val="00125CA7"/>
    <w:rsid w:val="00126999"/>
    <w:rsid w:val="00127572"/>
    <w:rsid w:val="00127B81"/>
    <w:rsid w:val="00127F19"/>
    <w:rsid w:val="00130327"/>
    <w:rsid w:val="00130938"/>
    <w:rsid w:val="00131086"/>
    <w:rsid w:val="0013139D"/>
    <w:rsid w:val="0013150D"/>
    <w:rsid w:val="00131B35"/>
    <w:rsid w:val="00132EA3"/>
    <w:rsid w:val="00134BB0"/>
    <w:rsid w:val="00136D8C"/>
    <w:rsid w:val="00137057"/>
    <w:rsid w:val="0014315A"/>
    <w:rsid w:val="00144540"/>
    <w:rsid w:val="00145D54"/>
    <w:rsid w:val="00150FC6"/>
    <w:rsid w:val="00153509"/>
    <w:rsid w:val="00153FD6"/>
    <w:rsid w:val="00154251"/>
    <w:rsid w:val="0015455A"/>
    <w:rsid w:val="001564A4"/>
    <w:rsid w:val="00156646"/>
    <w:rsid w:val="00156DDE"/>
    <w:rsid w:val="00156F9C"/>
    <w:rsid w:val="00157248"/>
    <w:rsid w:val="0016110A"/>
    <w:rsid w:val="001613A9"/>
    <w:rsid w:val="00163877"/>
    <w:rsid w:val="001638EC"/>
    <w:rsid w:val="001640F6"/>
    <w:rsid w:val="00166AAB"/>
    <w:rsid w:val="0016789C"/>
    <w:rsid w:val="00167ADD"/>
    <w:rsid w:val="00167DCD"/>
    <w:rsid w:val="001706D7"/>
    <w:rsid w:val="00170918"/>
    <w:rsid w:val="00170970"/>
    <w:rsid w:val="00171374"/>
    <w:rsid w:val="001737AE"/>
    <w:rsid w:val="001739A1"/>
    <w:rsid w:val="00174773"/>
    <w:rsid w:val="00174C9F"/>
    <w:rsid w:val="00175ABD"/>
    <w:rsid w:val="001768C5"/>
    <w:rsid w:val="001805B8"/>
    <w:rsid w:val="001805EC"/>
    <w:rsid w:val="0018082A"/>
    <w:rsid w:val="0018424B"/>
    <w:rsid w:val="00186C50"/>
    <w:rsid w:val="00186E01"/>
    <w:rsid w:val="00187B7F"/>
    <w:rsid w:val="001909F9"/>
    <w:rsid w:val="001923F8"/>
    <w:rsid w:val="00192539"/>
    <w:rsid w:val="00194738"/>
    <w:rsid w:val="00194763"/>
    <w:rsid w:val="00195AA4"/>
    <w:rsid w:val="00195FED"/>
    <w:rsid w:val="0019687C"/>
    <w:rsid w:val="001A0119"/>
    <w:rsid w:val="001A03A1"/>
    <w:rsid w:val="001A048C"/>
    <w:rsid w:val="001A04F6"/>
    <w:rsid w:val="001A117B"/>
    <w:rsid w:val="001A257D"/>
    <w:rsid w:val="001A28D5"/>
    <w:rsid w:val="001A34A3"/>
    <w:rsid w:val="001A388B"/>
    <w:rsid w:val="001A4251"/>
    <w:rsid w:val="001B2841"/>
    <w:rsid w:val="001B30B3"/>
    <w:rsid w:val="001B5327"/>
    <w:rsid w:val="001B5C01"/>
    <w:rsid w:val="001B5D1F"/>
    <w:rsid w:val="001B6669"/>
    <w:rsid w:val="001B703D"/>
    <w:rsid w:val="001B7AAC"/>
    <w:rsid w:val="001B7E72"/>
    <w:rsid w:val="001C07A8"/>
    <w:rsid w:val="001C0A68"/>
    <w:rsid w:val="001C127D"/>
    <w:rsid w:val="001C2975"/>
    <w:rsid w:val="001C2FD6"/>
    <w:rsid w:val="001C5690"/>
    <w:rsid w:val="001C6F20"/>
    <w:rsid w:val="001D1088"/>
    <w:rsid w:val="001D1D3A"/>
    <w:rsid w:val="001D1DFC"/>
    <w:rsid w:val="001D21A3"/>
    <w:rsid w:val="001D25F7"/>
    <w:rsid w:val="001D3583"/>
    <w:rsid w:val="001D40FB"/>
    <w:rsid w:val="001D5747"/>
    <w:rsid w:val="001D61AD"/>
    <w:rsid w:val="001D61F1"/>
    <w:rsid w:val="001D67AB"/>
    <w:rsid w:val="001E0FBF"/>
    <w:rsid w:val="001E1677"/>
    <w:rsid w:val="001E2103"/>
    <w:rsid w:val="001E210D"/>
    <w:rsid w:val="001E2125"/>
    <w:rsid w:val="001E25DD"/>
    <w:rsid w:val="001E33B3"/>
    <w:rsid w:val="001E3AAD"/>
    <w:rsid w:val="001E43BA"/>
    <w:rsid w:val="001E4874"/>
    <w:rsid w:val="001E50F2"/>
    <w:rsid w:val="001E644B"/>
    <w:rsid w:val="001E7BA0"/>
    <w:rsid w:val="001E7C43"/>
    <w:rsid w:val="001F0192"/>
    <w:rsid w:val="001F1AA1"/>
    <w:rsid w:val="001F254A"/>
    <w:rsid w:val="001F2708"/>
    <w:rsid w:val="001F2AEA"/>
    <w:rsid w:val="001F2BCD"/>
    <w:rsid w:val="001F49D7"/>
    <w:rsid w:val="001F4FF3"/>
    <w:rsid w:val="001F5398"/>
    <w:rsid w:val="001F78E2"/>
    <w:rsid w:val="00200B6C"/>
    <w:rsid w:val="00202379"/>
    <w:rsid w:val="00202D26"/>
    <w:rsid w:val="0020309E"/>
    <w:rsid w:val="002036B1"/>
    <w:rsid w:val="0020371D"/>
    <w:rsid w:val="00203797"/>
    <w:rsid w:val="002037EE"/>
    <w:rsid w:val="00203EFF"/>
    <w:rsid w:val="00204A66"/>
    <w:rsid w:val="00204E61"/>
    <w:rsid w:val="002065B5"/>
    <w:rsid w:val="00206F94"/>
    <w:rsid w:val="00210683"/>
    <w:rsid w:val="002109F6"/>
    <w:rsid w:val="002119A8"/>
    <w:rsid w:val="002122BC"/>
    <w:rsid w:val="00214823"/>
    <w:rsid w:val="00214EE0"/>
    <w:rsid w:val="00214F1A"/>
    <w:rsid w:val="00215100"/>
    <w:rsid w:val="00215F45"/>
    <w:rsid w:val="0021716E"/>
    <w:rsid w:val="002179A6"/>
    <w:rsid w:val="00220FE8"/>
    <w:rsid w:val="00221D2D"/>
    <w:rsid w:val="00223226"/>
    <w:rsid w:val="002232C0"/>
    <w:rsid w:val="0022358C"/>
    <w:rsid w:val="00223AA4"/>
    <w:rsid w:val="0022487C"/>
    <w:rsid w:val="00224F08"/>
    <w:rsid w:val="00225075"/>
    <w:rsid w:val="002300A4"/>
    <w:rsid w:val="00230C8A"/>
    <w:rsid w:val="00231BB3"/>
    <w:rsid w:val="00233113"/>
    <w:rsid w:val="002344DD"/>
    <w:rsid w:val="00235DBD"/>
    <w:rsid w:val="00235F01"/>
    <w:rsid w:val="00236F58"/>
    <w:rsid w:val="002374BA"/>
    <w:rsid w:val="00237936"/>
    <w:rsid w:val="00237A40"/>
    <w:rsid w:val="00240B83"/>
    <w:rsid w:val="00242A1E"/>
    <w:rsid w:val="00242E92"/>
    <w:rsid w:val="00243463"/>
    <w:rsid w:val="00244A03"/>
    <w:rsid w:val="00244A9B"/>
    <w:rsid w:val="00245537"/>
    <w:rsid w:val="002459E9"/>
    <w:rsid w:val="00245DF3"/>
    <w:rsid w:val="002466DD"/>
    <w:rsid w:val="00247FC5"/>
    <w:rsid w:val="00251A63"/>
    <w:rsid w:val="0025247C"/>
    <w:rsid w:val="002532C6"/>
    <w:rsid w:val="002535F3"/>
    <w:rsid w:val="00253625"/>
    <w:rsid w:val="00254B7F"/>
    <w:rsid w:val="00254CC8"/>
    <w:rsid w:val="00254F86"/>
    <w:rsid w:val="00256110"/>
    <w:rsid w:val="0025636E"/>
    <w:rsid w:val="00257D3A"/>
    <w:rsid w:val="00261584"/>
    <w:rsid w:val="00262F9D"/>
    <w:rsid w:val="00264021"/>
    <w:rsid w:val="002643D6"/>
    <w:rsid w:val="002650B2"/>
    <w:rsid w:val="00265484"/>
    <w:rsid w:val="00265DE3"/>
    <w:rsid w:val="0026680F"/>
    <w:rsid w:val="002675D7"/>
    <w:rsid w:val="002679EE"/>
    <w:rsid w:val="00270267"/>
    <w:rsid w:val="0027043B"/>
    <w:rsid w:val="002718AA"/>
    <w:rsid w:val="00272858"/>
    <w:rsid w:val="00273D93"/>
    <w:rsid w:val="00273D9B"/>
    <w:rsid w:val="002751C5"/>
    <w:rsid w:val="00275B1F"/>
    <w:rsid w:val="00276106"/>
    <w:rsid w:val="00276411"/>
    <w:rsid w:val="00276705"/>
    <w:rsid w:val="00276F40"/>
    <w:rsid w:val="00277B33"/>
    <w:rsid w:val="002801F8"/>
    <w:rsid w:val="00281336"/>
    <w:rsid w:val="002819DF"/>
    <w:rsid w:val="00281BD4"/>
    <w:rsid w:val="00284733"/>
    <w:rsid w:val="00284DD1"/>
    <w:rsid w:val="00284F21"/>
    <w:rsid w:val="00286120"/>
    <w:rsid w:val="00286C7B"/>
    <w:rsid w:val="00286C83"/>
    <w:rsid w:val="0028721D"/>
    <w:rsid w:val="0028742A"/>
    <w:rsid w:val="00290EC6"/>
    <w:rsid w:val="002911AF"/>
    <w:rsid w:val="002928DF"/>
    <w:rsid w:val="002932A6"/>
    <w:rsid w:val="002932D2"/>
    <w:rsid w:val="00294536"/>
    <w:rsid w:val="00295464"/>
    <w:rsid w:val="002965A8"/>
    <w:rsid w:val="00296C72"/>
    <w:rsid w:val="00296EC4"/>
    <w:rsid w:val="002A0A57"/>
    <w:rsid w:val="002A0EA2"/>
    <w:rsid w:val="002A0EC8"/>
    <w:rsid w:val="002A1082"/>
    <w:rsid w:val="002A1A1F"/>
    <w:rsid w:val="002A2C6A"/>
    <w:rsid w:val="002A4B48"/>
    <w:rsid w:val="002A4BAC"/>
    <w:rsid w:val="002A60A8"/>
    <w:rsid w:val="002A68FD"/>
    <w:rsid w:val="002A6E35"/>
    <w:rsid w:val="002A7081"/>
    <w:rsid w:val="002A724B"/>
    <w:rsid w:val="002A7291"/>
    <w:rsid w:val="002A7376"/>
    <w:rsid w:val="002A768E"/>
    <w:rsid w:val="002B0CFD"/>
    <w:rsid w:val="002B0F65"/>
    <w:rsid w:val="002B12B4"/>
    <w:rsid w:val="002B2526"/>
    <w:rsid w:val="002B6114"/>
    <w:rsid w:val="002B6B64"/>
    <w:rsid w:val="002B7596"/>
    <w:rsid w:val="002C0AB5"/>
    <w:rsid w:val="002C166D"/>
    <w:rsid w:val="002C1CE5"/>
    <w:rsid w:val="002C21E0"/>
    <w:rsid w:val="002C2245"/>
    <w:rsid w:val="002C23FA"/>
    <w:rsid w:val="002C349E"/>
    <w:rsid w:val="002C4816"/>
    <w:rsid w:val="002C6138"/>
    <w:rsid w:val="002D10B2"/>
    <w:rsid w:val="002D2731"/>
    <w:rsid w:val="002D27F3"/>
    <w:rsid w:val="002D2B1A"/>
    <w:rsid w:val="002D2EB9"/>
    <w:rsid w:val="002D462F"/>
    <w:rsid w:val="002D5431"/>
    <w:rsid w:val="002D584C"/>
    <w:rsid w:val="002D58CC"/>
    <w:rsid w:val="002D6A13"/>
    <w:rsid w:val="002E0A0A"/>
    <w:rsid w:val="002E1B93"/>
    <w:rsid w:val="002E3268"/>
    <w:rsid w:val="002E332A"/>
    <w:rsid w:val="002E40D9"/>
    <w:rsid w:val="002E4A91"/>
    <w:rsid w:val="002E4C74"/>
    <w:rsid w:val="002E580C"/>
    <w:rsid w:val="002E603B"/>
    <w:rsid w:val="002E69A6"/>
    <w:rsid w:val="002F02BD"/>
    <w:rsid w:val="002F1342"/>
    <w:rsid w:val="002F1A74"/>
    <w:rsid w:val="002F1EF6"/>
    <w:rsid w:val="002F2F1F"/>
    <w:rsid w:val="002F3193"/>
    <w:rsid w:val="002F365A"/>
    <w:rsid w:val="002F3FD3"/>
    <w:rsid w:val="002F43C4"/>
    <w:rsid w:val="002F461C"/>
    <w:rsid w:val="002F53A3"/>
    <w:rsid w:val="002F5F6D"/>
    <w:rsid w:val="002F5F89"/>
    <w:rsid w:val="002F76AE"/>
    <w:rsid w:val="002F772C"/>
    <w:rsid w:val="002F7A2E"/>
    <w:rsid w:val="002F7F8A"/>
    <w:rsid w:val="00301042"/>
    <w:rsid w:val="00301A2E"/>
    <w:rsid w:val="0030225B"/>
    <w:rsid w:val="003024B1"/>
    <w:rsid w:val="003024E6"/>
    <w:rsid w:val="00302BF0"/>
    <w:rsid w:val="00302F25"/>
    <w:rsid w:val="00303CAA"/>
    <w:rsid w:val="00304241"/>
    <w:rsid w:val="003044C4"/>
    <w:rsid w:val="003051CE"/>
    <w:rsid w:val="003053F3"/>
    <w:rsid w:val="003054DD"/>
    <w:rsid w:val="00305DAF"/>
    <w:rsid w:val="00306397"/>
    <w:rsid w:val="0030778D"/>
    <w:rsid w:val="0031084E"/>
    <w:rsid w:val="003108EC"/>
    <w:rsid w:val="0031174C"/>
    <w:rsid w:val="003135B1"/>
    <w:rsid w:val="00315CC6"/>
    <w:rsid w:val="00322852"/>
    <w:rsid w:val="00322D25"/>
    <w:rsid w:val="00322FDC"/>
    <w:rsid w:val="003232F6"/>
    <w:rsid w:val="00323910"/>
    <w:rsid w:val="00324114"/>
    <w:rsid w:val="00326289"/>
    <w:rsid w:val="00326587"/>
    <w:rsid w:val="00326D0C"/>
    <w:rsid w:val="003278D4"/>
    <w:rsid w:val="00327918"/>
    <w:rsid w:val="003307C9"/>
    <w:rsid w:val="0033088B"/>
    <w:rsid w:val="00330A91"/>
    <w:rsid w:val="00331148"/>
    <w:rsid w:val="00332EA6"/>
    <w:rsid w:val="003336EC"/>
    <w:rsid w:val="00335227"/>
    <w:rsid w:val="0033537E"/>
    <w:rsid w:val="00335A58"/>
    <w:rsid w:val="00335B48"/>
    <w:rsid w:val="00336436"/>
    <w:rsid w:val="00336918"/>
    <w:rsid w:val="00337446"/>
    <w:rsid w:val="00337B70"/>
    <w:rsid w:val="003400BA"/>
    <w:rsid w:val="00341DC0"/>
    <w:rsid w:val="00342046"/>
    <w:rsid w:val="00343A3B"/>
    <w:rsid w:val="00344E79"/>
    <w:rsid w:val="0034525D"/>
    <w:rsid w:val="00346D63"/>
    <w:rsid w:val="00347585"/>
    <w:rsid w:val="00347D57"/>
    <w:rsid w:val="003514AB"/>
    <w:rsid w:val="00351D2B"/>
    <w:rsid w:val="00352CE9"/>
    <w:rsid w:val="003532D5"/>
    <w:rsid w:val="00354E5E"/>
    <w:rsid w:val="00355046"/>
    <w:rsid w:val="0035561E"/>
    <w:rsid w:val="0035622D"/>
    <w:rsid w:val="00357E6B"/>
    <w:rsid w:val="00357E9A"/>
    <w:rsid w:val="00357FDE"/>
    <w:rsid w:val="00362628"/>
    <w:rsid w:val="003628CD"/>
    <w:rsid w:val="00362B91"/>
    <w:rsid w:val="00362C0F"/>
    <w:rsid w:val="003637B2"/>
    <w:rsid w:val="00363B8B"/>
    <w:rsid w:val="00364814"/>
    <w:rsid w:val="00367672"/>
    <w:rsid w:val="00367F70"/>
    <w:rsid w:val="003709BE"/>
    <w:rsid w:val="00371280"/>
    <w:rsid w:val="00371373"/>
    <w:rsid w:val="003739C2"/>
    <w:rsid w:val="00375AF6"/>
    <w:rsid w:val="003766D7"/>
    <w:rsid w:val="00376E00"/>
    <w:rsid w:val="00377021"/>
    <w:rsid w:val="003778AC"/>
    <w:rsid w:val="00377905"/>
    <w:rsid w:val="00377F1A"/>
    <w:rsid w:val="00383448"/>
    <w:rsid w:val="00383E9A"/>
    <w:rsid w:val="003852BB"/>
    <w:rsid w:val="00385B66"/>
    <w:rsid w:val="00386DCB"/>
    <w:rsid w:val="00387377"/>
    <w:rsid w:val="0039122C"/>
    <w:rsid w:val="00393A7A"/>
    <w:rsid w:val="0039572C"/>
    <w:rsid w:val="00395E06"/>
    <w:rsid w:val="003972D5"/>
    <w:rsid w:val="003A0A6B"/>
    <w:rsid w:val="003A1AF4"/>
    <w:rsid w:val="003A351E"/>
    <w:rsid w:val="003A592C"/>
    <w:rsid w:val="003A60E7"/>
    <w:rsid w:val="003B196F"/>
    <w:rsid w:val="003B2A92"/>
    <w:rsid w:val="003B2C81"/>
    <w:rsid w:val="003B2F65"/>
    <w:rsid w:val="003B330C"/>
    <w:rsid w:val="003B370D"/>
    <w:rsid w:val="003B38C4"/>
    <w:rsid w:val="003B4409"/>
    <w:rsid w:val="003B4471"/>
    <w:rsid w:val="003B4B5F"/>
    <w:rsid w:val="003B678E"/>
    <w:rsid w:val="003B70F9"/>
    <w:rsid w:val="003C0387"/>
    <w:rsid w:val="003C1AB5"/>
    <w:rsid w:val="003C1B59"/>
    <w:rsid w:val="003C1CA6"/>
    <w:rsid w:val="003C2392"/>
    <w:rsid w:val="003C2E58"/>
    <w:rsid w:val="003C419E"/>
    <w:rsid w:val="003C56EE"/>
    <w:rsid w:val="003C7977"/>
    <w:rsid w:val="003D11F5"/>
    <w:rsid w:val="003D1E29"/>
    <w:rsid w:val="003D2DBD"/>
    <w:rsid w:val="003D2E5C"/>
    <w:rsid w:val="003D38EC"/>
    <w:rsid w:val="003D3E95"/>
    <w:rsid w:val="003D4396"/>
    <w:rsid w:val="003D4774"/>
    <w:rsid w:val="003D5097"/>
    <w:rsid w:val="003D5278"/>
    <w:rsid w:val="003D5E8E"/>
    <w:rsid w:val="003E0435"/>
    <w:rsid w:val="003E0A6C"/>
    <w:rsid w:val="003E1E1E"/>
    <w:rsid w:val="003E236E"/>
    <w:rsid w:val="003E2A13"/>
    <w:rsid w:val="003E3115"/>
    <w:rsid w:val="003E541B"/>
    <w:rsid w:val="003E5483"/>
    <w:rsid w:val="003E5E4A"/>
    <w:rsid w:val="003E6610"/>
    <w:rsid w:val="003E75A9"/>
    <w:rsid w:val="003E7DEA"/>
    <w:rsid w:val="003E7FAD"/>
    <w:rsid w:val="003F0C94"/>
    <w:rsid w:val="003F2B15"/>
    <w:rsid w:val="003F3205"/>
    <w:rsid w:val="003F3B0E"/>
    <w:rsid w:val="003F43F1"/>
    <w:rsid w:val="003F45A0"/>
    <w:rsid w:val="003F57F4"/>
    <w:rsid w:val="003F7147"/>
    <w:rsid w:val="003F7446"/>
    <w:rsid w:val="003F7FD0"/>
    <w:rsid w:val="00402B2A"/>
    <w:rsid w:val="0040315B"/>
    <w:rsid w:val="004039CE"/>
    <w:rsid w:val="0040479F"/>
    <w:rsid w:val="004052AF"/>
    <w:rsid w:val="00405713"/>
    <w:rsid w:val="0040653D"/>
    <w:rsid w:val="00406DC6"/>
    <w:rsid w:val="00407DED"/>
    <w:rsid w:val="0041170E"/>
    <w:rsid w:val="004124DD"/>
    <w:rsid w:val="0041307B"/>
    <w:rsid w:val="004134BD"/>
    <w:rsid w:val="00414F5F"/>
    <w:rsid w:val="00415BD9"/>
    <w:rsid w:val="00420D47"/>
    <w:rsid w:val="004211D4"/>
    <w:rsid w:val="00422242"/>
    <w:rsid w:val="00422311"/>
    <w:rsid w:val="0042365E"/>
    <w:rsid w:val="00423CEE"/>
    <w:rsid w:val="00425AA6"/>
    <w:rsid w:val="00426067"/>
    <w:rsid w:val="0042658E"/>
    <w:rsid w:val="004269C7"/>
    <w:rsid w:val="00426F30"/>
    <w:rsid w:val="00427D47"/>
    <w:rsid w:val="00432F44"/>
    <w:rsid w:val="00433A05"/>
    <w:rsid w:val="00433B1E"/>
    <w:rsid w:val="004349A2"/>
    <w:rsid w:val="004353B3"/>
    <w:rsid w:val="00435D1C"/>
    <w:rsid w:val="004368B2"/>
    <w:rsid w:val="0043767D"/>
    <w:rsid w:val="00437ACD"/>
    <w:rsid w:val="00437C5F"/>
    <w:rsid w:val="00437F94"/>
    <w:rsid w:val="004401E2"/>
    <w:rsid w:val="00440253"/>
    <w:rsid w:val="0044059B"/>
    <w:rsid w:val="00440727"/>
    <w:rsid w:val="004416C5"/>
    <w:rsid w:val="00441A99"/>
    <w:rsid w:val="0044252D"/>
    <w:rsid w:val="00442A94"/>
    <w:rsid w:val="00442E25"/>
    <w:rsid w:val="004430D4"/>
    <w:rsid w:val="004436E4"/>
    <w:rsid w:val="00446F58"/>
    <w:rsid w:val="00447515"/>
    <w:rsid w:val="00447BCA"/>
    <w:rsid w:val="0045054D"/>
    <w:rsid w:val="00451A0A"/>
    <w:rsid w:val="004541D1"/>
    <w:rsid w:val="00455024"/>
    <w:rsid w:val="00456341"/>
    <w:rsid w:val="00456819"/>
    <w:rsid w:val="00457806"/>
    <w:rsid w:val="00457AB1"/>
    <w:rsid w:val="00457DB5"/>
    <w:rsid w:val="0046113B"/>
    <w:rsid w:val="0046154E"/>
    <w:rsid w:val="00462999"/>
    <w:rsid w:val="00463DF5"/>
    <w:rsid w:val="00464674"/>
    <w:rsid w:val="00465B34"/>
    <w:rsid w:val="004662C4"/>
    <w:rsid w:val="00470271"/>
    <w:rsid w:val="00470D45"/>
    <w:rsid w:val="00472FC6"/>
    <w:rsid w:val="00473081"/>
    <w:rsid w:val="00474271"/>
    <w:rsid w:val="00474E93"/>
    <w:rsid w:val="00475CB8"/>
    <w:rsid w:val="00477134"/>
    <w:rsid w:val="00481D10"/>
    <w:rsid w:val="00482453"/>
    <w:rsid w:val="004828BD"/>
    <w:rsid w:val="00483526"/>
    <w:rsid w:val="004872B5"/>
    <w:rsid w:val="0048749F"/>
    <w:rsid w:val="00490C11"/>
    <w:rsid w:val="00491BCE"/>
    <w:rsid w:val="00493317"/>
    <w:rsid w:val="00493996"/>
    <w:rsid w:val="00493E98"/>
    <w:rsid w:val="00497C74"/>
    <w:rsid w:val="00497CCC"/>
    <w:rsid w:val="00497EB4"/>
    <w:rsid w:val="004A0043"/>
    <w:rsid w:val="004A1E3B"/>
    <w:rsid w:val="004A2391"/>
    <w:rsid w:val="004A2A59"/>
    <w:rsid w:val="004A2B5F"/>
    <w:rsid w:val="004A3498"/>
    <w:rsid w:val="004A3C58"/>
    <w:rsid w:val="004A46C4"/>
    <w:rsid w:val="004A4A68"/>
    <w:rsid w:val="004A4EAC"/>
    <w:rsid w:val="004A54F8"/>
    <w:rsid w:val="004A5CB0"/>
    <w:rsid w:val="004A7868"/>
    <w:rsid w:val="004A7D27"/>
    <w:rsid w:val="004B0F50"/>
    <w:rsid w:val="004B2219"/>
    <w:rsid w:val="004B2840"/>
    <w:rsid w:val="004B2A91"/>
    <w:rsid w:val="004B3493"/>
    <w:rsid w:val="004B3842"/>
    <w:rsid w:val="004B39D1"/>
    <w:rsid w:val="004B47F0"/>
    <w:rsid w:val="004B497B"/>
    <w:rsid w:val="004B5275"/>
    <w:rsid w:val="004B6406"/>
    <w:rsid w:val="004B765C"/>
    <w:rsid w:val="004B7FBB"/>
    <w:rsid w:val="004C118C"/>
    <w:rsid w:val="004C250F"/>
    <w:rsid w:val="004C2793"/>
    <w:rsid w:val="004C2AB9"/>
    <w:rsid w:val="004C2FBD"/>
    <w:rsid w:val="004C31DB"/>
    <w:rsid w:val="004C3FC0"/>
    <w:rsid w:val="004C4D79"/>
    <w:rsid w:val="004C5C91"/>
    <w:rsid w:val="004C5EDB"/>
    <w:rsid w:val="004C7CBB"/>
    <w:rsid w:val="004C7CF4"/>
    <w:rsid w:val="004D0ADD"/>
    <w:rsid w:val="004D23FD"/>
    <w:rsid w:val="004D39C4"/>
    <w:rsid w:val="004D3E68"/>
    <w:rsid w:val="004D43DF"/>
    <w:rsid w:val="004D5806"/>
    <w:rsid w:val="004D7D23"/>
    <w:rsid w:val="004E01E9"/>
    <w:rsid w:val="004E0425"/>
    <w:rsid w:val="004E0FC2"/>
    <w:rsid w:val="004E1327"/>
    <w:rsid w:val="004E2B35"/>
    <w:rsid w:val="004E2D8E"/>
    <w:rsid w:val="004E2E4E"/>
    <w:rsid w:val="004E3883"/>
    <w:rsid w:val="004E4899"/>
    <w:rsid w:val="004E4CB2"/>
    <w:rsid w:val="004E538F"/>
    <w:rsid w:val="004E6554"/>
    <w:rsid w:val="004E6765"/>
    <w:rsid w:val="004E700A"/>
    <w:rsid w:val="004F0C4B"/>
    <w:rsid w:val="004F263F"/>
    <w:rsid w:val="004F3F87"/>
    <w:rsid w:val="004F4C5B"/>
    <w:rsid w:val="004F4EE9"/>
    <w:rsid w:val="004F5C49"/>
    <w:rsid w:val="004F5D56"/>
    <w:rsid w:val="004F6C9F"/>
    <w:rsid w:val="004F7442"/>
    <w:rsid w:val="004F7B69"/>
    <w:rsid w:val="005003C7"/>
    <w:rsid w:val="005006A8"/>
    <w:rsid w:val="00500A70"/>
    <w:rsid w:val="00501E78"/>
    <w:rsid w:val="00502326"/>
    <w:rsid w:val="0050348F"/>
    <w:rsid w:val="00504191"/>
    <w:rsid w:val="00505780"/>
    <w:rsid w:val="005078BC"/>
    <w:rsid w:val="005103F9"/>
    <w:rsid w:val="00511357"/>
    <w:rsid w:val="0051253E"/>
    <w:rsid w:val="0051369E"/>
    <w:rsid w:val="005152CA"/>
    <w:rsid w:val="00515A78"/>
    <w:rsid w:val="00520CD4"/>
    <w:rsid w:val="005220FD"/>
    <w:rsid w:val="0052238B"/>
    <w:rsid w:val="00522709"/>
    <w:rsid w:val="00523043"/>
    <w:rsid w:val="005232BD"/>
    <w:rsid w:val="005256A9"/>
    <w:rsid w:val="005257E3"/>
    <w:rsid w:val="00525E46"/>
    <w:rsid w:val="0052707F"/>
    <w:rsid w:val="00530E91"/>
    <w:rsid w:val="00531AA8"/>
    <w:rsid w:val="005324E1"/>
    <w:rsid w:val="0053251D"/>
    <w:rsid w:val="00533788"/>
    <w:rsid w:val="00535CE4"/>
    <w:rsid w:val="005377D6"/>
    <w:rsid w:val="00540405"/>
    <w:rsid w:val="00540764"/>
    <w:rsid w:val="00541DD9"/>
    <w:rsid w:val="005420FD"/>
    <w:rsid w:val="00542FF4"/>
    <w:rsid w:val="005444C9"/>
    <w:rsid w:val="005447D1"/>
    <w:rsid w:val="005462D2"/>
    <w:rsid w:val="0054649B"/>
    <w:rsid w:val="00547953"/>
    <w:rsid w:val="005479D1"/>
    <w:rsid w:val="00547CA5"/>
    <w:rsid w:val="0055194D"/>
    <w:rsid w:val="0055233E"/>
    <w:rsid w:val="0055245A"/>
    <w:rsid w:val="005557B8"/>
    <w:rsid w:val="005567CF"/>
    <w:rsid w:val="00557389"/>
    <w:rsid w:val="005575C4"/>
    <w:rsid w:val="0055778C"/>
    <w:rsid w:val="005604DE"/>
    <w:rsid w:val="005610D8"/>
    <w:rsid w:val="005615E5"/>
    <w:rsid w:val="005619C8"/>
    <w:rsid w:val="00561FB5"/>
    <w:rsid w:val="00561FE1"/>
    <w:rsid w:val="0056235A"/>
    <w:rsid w:val="00562739"/>
    <w:rsid w:val="00563DB9"/>
    <w:rsid w:val="0056472B"/>
    <w:rsid w:val="00564BDF"/>
    <w:rsid w:val="00565453"/>
    <w:rsid w:val="00566193"/>
    <w:rsid w:val="005662AC"/>
    <w:rsid w:val="00566D67"/>
    <w:rsid w:val="0056DBE4"/>
    <w:rsid w:val="00570D76"/>
    <w:rsid w:val="005712C5"/>
    <w:rsid w:val="00572960"/>
    <w:rsid w:val="00572B1A"/>
    <w:rsid w:val="00574F86"/>
    <w:rsid w:val="00577067"/>
    <w:rsid w:val="00577533"/>
    <w:rsid w:val="005775F8"/>
    <w:rsid w:val="005779E9"/>
    <w:rsid w:val="00580F2F"/>
    <w:rsid w:val="00581655"/>
    <w:rsid w:val="00581675"/>
    <w:rsid w:val="00581751"/>
    <w:rsid w:val="0058188A"/>
    <w:rsid w:val="005827DC"/>
    <w:rsid w:val="00582BEE"/>
    <w:rsid w:val="0058384F"/>
    <w:rsid w:val="00584450"/>
    <w:rsid w:val="00585F43"/>
    <w:rsid w:val="00585F98"/>
    <w:rsid w:val="00586701"/>
    <w:rsid w:val="005867B4"/>
    <w:rsid w:val="00586F17"/>
    <w:rsid w:val="0058764D"/>
    <w:rsid w:val="005900DA"/>
    <w:rsid w:val="0059037F"/>
    <w:rsid w:val="00590531"/>
    <w:rsid w:val="00590FD9"/>
    <w:rsid w:val="005910D3"/>
    <w:rsid w:val="0059177F"/>
    <w:rsid w:val="00592567"/>
    <w:rsid w:val="00592647"/>
    <w:rsid w:val="00593113"/>
    <w:rsid w:val="00593879"/>
    <w:rsid w:val="0059477F"/>
    <w:rsid w:val="00594CD3"/>
    <w:rsid w:val="00594CF4"/>
    <w:rsid w:val="00597F18"/>
    <w:rsid w:val="005A0000"/>
    <w:rsid w:val="005A080F"/>
    <w:rsid w:val="005A116A"/>
    <w:rsid w:val="005A1192"/>
    <w:rsid w:val="005A1EFC"/>
    <w:rsid w:val="005A242F"/>
    <w:rsid w:val="005A2BB9"/>
    <w:rsid w:val="005A3A73"/>
    <w:rsid w:val="005A4A8A"/>
    <w:rsid w:val="005A5600"/>
    <w:rsid w:val="005A768F"/>
    <w:rsid w:val="005B1CF4"/>
    <w:rsid w:val="005B242C"/>
    <w:rsid w:val="005B2859"/>
    <w:rsid w:val="005B409B"/>
    <w:rsid w:val="005B545E"/>
    <w:rsid w:val="005B548A"/>
    <w:rsid w:val="005B57BF"/>
    <w:rsid w:val="005B5AAC"/>
    <w:rsid w:val="005B67B8"/>
    <w:rsid w:val="005B6DE2"/>
    <w:rsid w:val="005B7289"/>
    <w:rsid w:val="005B7532"/>
    <w:rsid w:val="005B7721"/>
    <w:rsid w:val="005B7826"/>
    <w:rsid w:val="005C0F25"/>
    <w:rsid w:val="005C1208"/>
    <w:rsid w:val="005C177D"/>
    <w:rsid w:val="005C1C93"/>
    <w:rsid w:val="005C3F7F"/>
    <w:rsid w:val="005C4F06"/>
    <w:rsid w:val="005C5A65"/>
    <w:rsid w:val="005C6480"/>
    <w:rsid w:val="005D2ED3"/>
    <w:rsid w:val="005D3F5E"/>
    <w:rsid w:val="005D5456"/>
    <w:rsid w:val="005D57C7"/>
    <w:rsid w:val="005D586C"/>
    <w:rsid w:val="005D61D0"/>
    <w:rsid w:val="005D6C46"/>
    <w:rsid w:val="005E0009"/>
    <w:rsid w:val="005E07E7"/>
    <w:rsid w:val="005E2A25"/>
    <w:rsid w:val="005E2FB0"/>
    <w:rsid w:val="005E336B"/>
    <w:rsid w:val="005E3A6F"/>
    <w:rsid w:val="005E54B7"/>
    <w:rsid w:val="005E73CD"/>
    <w:rsid w:val="005F16DB"/>
    <w:rsid w:val="005F19AE"/>
    <w:rsid w:val="005F235D"/>
    <w:rsid w:val="005F2441"/>
    <w:rsid w:val="005F3ABC"/>
    <w:rsid w:val="005F6972"/>
    <w:rsid w:val="005F79DA"/>
    <w:rsid w:val="006001C2"/>
    <w:rsid w:val="0060205A"/>
    <w:rsid w:val="0060227A"/>
    <w:rsid w:val="00602464"/>
    <w:rsid w:val="006029D9"/>
    <w:rsid w:val="00603C05"/>
    <w:rsid w:val="00603F9E"/>
    <w:rsid w:val="006051A6"/>
    <w:rsid w:val="00605A8A"/>
    <w:rsid w:val="00605F03"/>
    <w:rsid w:val="00610770"/>
    <w:rsid w:val="00611878"/>
    <w:rsid w:val="0061426B"/>
    <w:rsid w:val="00615B07"/>
    <w:rsid w:val="0061641E"/>
    <w:rsid w:val="00617218"/>
    <w:rsid w:val="00617C05"/>
    <w:rsid w:val="0062164B"/>
    <w:rsid w:val="00621675"/>
    <w:rsid w:val="00623136"/>
    <w:rsid w:val="00623ECB"/>
    <w:rsid w:val="0062568F"/>
    <w:rsid w:val="0062667B"/>
    <w:rsid w:val="00626AC6"/>
    <w:rsid w:val="00626EBD"/>
    <w:rsid w:val="0063031B"/>
    <w:rsid w:val="00633021"/>
    <w:rsid w:val="0063333A"/>
    <w:rsid w:val="00634318"/>
    <w:rsid w:val="006358D2"/>
    <w:rsid w:val="00635D6D"/>
    <w:rsid w:val="0063640B"/>
    <w:rsid w:val="006364B0"/>
    <w:rsid w:val="006364E6"/>
    <w:rsid w:val="00637059"/>
    <w:rsid w:val="00637B06"/>
    <w:rsid w:val="00640454"/>
    <w:rsid w:val="00641C76"/>
    <w:rsid w:val="006427EB"/>
    <w:rsid w:val="00643375"/>
    <w:rsid w:val="006433FC"/>
    <w:rsid w:val="00643528"/>
    <w:rsid w:val="006440F8"/>
    <w:rsid w:val="006447F4"/>
    <w:rsid w:val="006448CB"/>
    <w:rsid w:val="00645185"/>
    <w:rsid w:val="00645729"/>
    <w:rsid w:val="00645812"/>
    <w:rsid w:val="00646387"/>
    <w:rsid w:val="00650B93"/>
    <w:rsid w:val="00653294"/>
    <w:rsid w:val="0065460D"/>
    <w:rsid w:val="00655A9D"/>
    <w:rsid w:val="006575D5"/>
    <w:rsid w:val="006606E0"/>
    <w:rsid w:val="00660C63"/>
    <w:rsid w:val="006619FF"/>
    <w:rsid w:val="00661CDF"/>
    <w:rsid w:val="00664643"/>
    <w:rsid w:val="00664973"/>
    <w:rsid w:val="006652D2"/>
    <w:rsid w:val="006654AB"/>
    <w:rsid w:val="00665E3C"/>
    <w:rsid w:val="006663E0"/>
    <w:rsid w:val="00666B00"/>
    <w:rsid w:val="006678ED"/>
    <w:rsid w:val="006679A3"/>
    <w:rsid w:val="00667CCC"/>
    <w:rsid w:val="00670AF5"/>
    <w:rsid w:val="00671C91"/>
    <w:rsid w:val="00672B70"/>
    <w:rsid w:val="0067414F"/>
    <w:rsid w:val="006754BA"/>
    <w:rsid w:val="00676A66"/>
    <w:rsid w:val="006803C0"/>
    <w:rsid w:val="0068201A"/>
    <w:rsid w:val="00683337"/>
    <w:rsid w:val="006846BA"/>
    <w:rsid w:val="00685608"/>
    <w:rsid w:val="0068572F"/>
    <w:rsid w:val="0068603F"/>
    <w:rsid w:val="0068670A"/>
    <w:rsid w:val="00686769"/>
    <w:rsid w:val="00687B22"/>
    <w:rsid w:val="00691B81"/>
    <w:rsid w:val="0069235D"/>
    <w:rsid w:val="00694A4C"/>
    <w:rsid w:val="00695E65"/>
    <w:rsid w:val="00696B07"/>
    <w:rsid w:val="006972A2"/>
    <w:rsid w:val="00697F3D"/>
    <w:rsid w:val="006A0047"/>
    <w:rsid w:val="006A14DA"/>
    <w:rsid w:val="006A2F97"/>
    <w:rsid w:val="006A3408"/>
    <w:rsid w:val="006A3987"/>
    <w:rsid w:val="006A4EE4"/>
    <w:rsid w:val="006A5E0E"/>
    <w:rsid w:val="006A6A2F"/>
    <w:rsid w:val="006B059F"/>
    <w:rsid w:val="006B1F2F"/>
    <w:rsid w:val="006B2E57"/>
    <w:rsid w:val="006B4579"/>
    <w:rsid w:val="006B5649"/>
    <w:rsid w:val="006B5A98"/>
    <w:rsid w:val="006B671A"/>
    <w:rsid w:val="006B6B43"/>
    <w:rsid w:val="006C00B6"/>
    <w:rsid w:val="006C2183"/>
    <w:rsid w:val="006C23EE"/>
    <w:rsid w:val="006C2807"/>
    <w:rsid w:val="006C280A"/>
    <w:rsid w:val="006C3E7F"/>
    <w:rsid w:val="006C45E6"/>
    <w:rsid w:val="006C5D15"/>
    <w:rsid w:val="006C6A20"/>
    <w:rsid w:val="006D0194"/>
    <w:rsid w:val="006D025A"/>
    <w:rsid w:val="006D055B"/>
    <w:rsid w:val="006D0DCB"/>
    <w:rsid w:val="006D1108"/>
    <w:rsid w:val="006D1A27"/>
    <w:rsid w:val="006D46B7"/>
    <w:rsid w:val="006D4929"/>
    <w:rsid w:val="006D4D3E"/>
    <w:rsid w:val="006D62EB"/>
    <w:rsid w:val="006D6D21"/>
    <w:rsid w:val="006D71F2"/>
    <w:rsid w:val="006D7272"/>
    <w:rsid w:val="006D74FF"/>
    <w:rsid w:val="006D7544"/>
    <w:rsid w:val="006E09F4"/>
    <w:rsid w:val="006E12D1"/>
    <w:rsid w:val="006E2387"/>
    <w:rsid w:val="006E39C0"/>
    <w:rsid w:val="006E51D3"/>
    <w:rsid w:val="006E55ED"/>
    <w:rsid w:val="006E5AC4"/>
    <w:rsid w:val="006E69BF"/>
    <w:rsid w:val="006E7AC8"/>
    <w:rsid w:val="006F04AD"/>
    <w:rsid w:val="006F05CA"/>
    <w:rsid w:val="006F0D35"/>
    <w:rsid w:val="006F1C06"/>
    <w:rsid w:val="006F2157"/>
    <w:rsid w:val="006F35D6"/>
    <w:rsid w:val="006F4C1B"/>
    <w:rsid w:val="006F4C9E"/>
    <w:rsid w:val="006F4D4E"/>
    <w:rsid w:val="006F7675"/>
    <w:rsid w:val="0070009C"/>
    <w:rsid w:val="007008BC"/>
    <w:rsid w:val="0070277E"/>
    <w:rsid w:val="007029A9"/>
    <w:rsid w:val="00702BFA"/>
    <w:rsid w:val="007033F0"/>
    <w:rsid w:val="00703D4C"/>
    <w:rsid w:val="00704F5C"/>
    <w:rsid w:val="007051BF"/>
    <w:rsid w:val="007056AD"/>
    <w:rsid w:val="00705F3C"/>
    <w:rsid w:val="00706EB8"/>
    <w:rsid w:val="007072B8"/>
    <w:rsid w:val="00710366"/>
    <w:rsid w:val="007105B1"/>
    <w:rsid w:val="00710B87"/>
    <w:rsid w:val="00712189"/>
    <w:rsid w:val="007146C0"/>
    <w:rsid w:val="0071573E"/>
    <w:rsid w:val="00716812"/>
    <w:rsid w:val="0071683B"/>
    <w:rsid w:val="00716BB1"/>
    <w:rsid w:val="00717197"/>
    <w:rsid w:val="00720B68"/>
    <w:rsid w:val="00720CF1"/>
    <w:rsid w:val="007211AE"/>
    <w:rsid w:val="0072382B"/>
    <w:rsid w:val="00725663"/>
    <w:rsid w:val="0072579A"/>
    <w:rsid w:val="0072689E"/>
    <w:rsid w:val="00731689"/>
    <w:rsid w:val="007321BF"/>
    <w:rsid w:val="00732A4B"/>
    <w:rsid w:val="00733973"/>
    <w:rsid w:val="00733F45"/>
    <w:rsid w:val="00737C87"/>
    <w:rsid w:val="00740D81"/>
    <w:rsid w:val="00742471"/>
    <w:rsid w:val="0074317D"/>
    <w:rsid w:val="00744DBB"/>
    <w:rsid w:val="007460BE"/>
    <w:rsid w:val="007466B1"/>
    <w:rsid w:val="00747191"/>
    <w:rsid w:val="00747462"/>
    <w:rsid w:val="007476D6"/>
    <w:rsid w:val="00747761"/>
    <w:rsid w:val="00750FA3"/>
    <w:rsid w:val="007537DA"/>
    <w:rsid w:val="007548AA"/>
    <w:rsid w:val="00754C93"/>
    <w:rsid w:val="00760144"/>
    <w:rsid w:val="00762740"/>
    <w:rsid w:val="00762CED"/>
    <w:rsid w:val="00763D38"/>
    <w:rsid w:val="00764ECD"/>
    <w:rsid w:val="00765B4C"/>
    <w:rsid w:val="00765EF7"/>
    <w:rsid w:val="007663A7"/>
    <w:rsid w:val="00767F09"/>
    <w:rsid w:val="00770BA0"/>
    <w:rsid w:val="00771221"/>
    <w:rsid w:val="007716E6"/>
    <w:rsid w:val="00771D4A"/>
    <w:rsid w:val="0077240B"/>
    <w:rsid w:val="00774094"/>
    <w:rsid w:val="00776B46"/>
    <w:rsid w:val="00776DB9"/>
    <w:rsid w:val="00777632"/>
    <w:rsid w:val="00777D59"/>
    <w:rsid w:val="00780965"/>
    <w:rsid w:val="00780B1B"/>
    <w:rsid w:val="00781205"/>
    <w:rsid w:val="007844FE"/>
    <w:rsid w:val="00784672"/>
    <w:rsid w:val="00785DB2"/>
    <w:rsid w:val="00785E26"/>
    <w:rsid w:val="00786B44"/>
    <w:rsid w:val="007871E1"/>
    <w:rsid w:val="00790D01"/>
    <w:rsid w:val="007917CF"/>
    <w:rsid w:val="00792643"/>
    <w:rsid w:val="00793B8D"/>
    <w:rsid w:val="00793BF9"/>
    <w:rsid w:val="00794600"/>
    <w:rsid w:val="00794EAC"/>
    <w:rsid w:val="00795251"/>
    <w:rsid w:val="007958E4"/>
    <w:rsid w:val="0079594D"/>
    <w:rsid w:val="007A00A3"/>
    <w:rsid w:val="007A0E57"/>
    <w:rsid w:val="007A1803"/>
    <w:rsid w:val="007A2936"/>
    <w:rsid w:val="007A29A9"/>
    <w:rsid w:val="007A462F"/>
    <w:rsid w:val="007A4A4A"/>
    <w:rsid w:val="007A5C83"/>
    <w:rsid w:val="007A5EC4"/>
    <w:rsid w:val="007A628D"/>
    <w:rsid w:val="007A7790"/>
    <w:rsid w:val="007B00B3"/>
    <w:rsid w:val="007B07BE"/>
    <w:rsid w:val="007B109F"/>
    <w:rsid w:val="007B1208"/>
    <w:rsid w:val="007B1BE3"/>
    <w:rsid w:val="007B29BC"/>
    <w:rsid w:val="007B3893"/>
    <w:rsid w:val="007B5084"/>
    <w:rsid w:val="007B535E"/>
    <w:rsid w:val="007B5640"/>
    <w:rsid w:val="007B77C4"/>
    <w:rsid w:val="007C326F"/>
    <w:rsid w:val="007C4F3B"/>
    <w:rsid w:val="007C61F0"/>
    <w:rsid w:val="007C649F"/>
    <w:rsid w:val="007C756C"/>
    <w:rsid w:val="007C7823"/>
    <w:rsid w:val="007D0801"/>
    <w:rsid w:val="007D08ED"/>
    <w:rsid w:val="007D0F8A"/>
    <w:rsid w:val="007D1E29"/>
    <w:rsid w:val="007D1FC7"/>
    <w:rsid w:val="007D336F"/>
    <w:rsid w:val="007D395B"/>
    <w:rsid w:val="007D4D74"/>
    <w:rsid w:val="007D69E6"/>
    <w:rsid w:val="007D70C3"/>
    <w:rsid w:val="007E005F"/>
    <w:rsid w:val="007E0276"/>
    <w:rsid w:val="007E205E"/>
    <w:rsid w:val="007E38B8"/>
    <w:rsid w:val="007E46D9"/>
    <w:rsid w:val="007E7AAA"/>
    <w:rsid w:val="007F07D5"/>
    <w:rsid w:val="007F3352"/>
    <w:rsid w:val="007F3824"/>
    <w:rsid w:val="007F3889"/>
    <w:rsid w:val="007F3A90"/>
    <w:rsid w:val="007F451D"/>
    <w:rsid w:val="007F4628"/>
    <w:rsid w:val="007F5E06"/>
    <w:rsid w:val="007F6FD3"/>
    <w:rsid w:val="007F735D"/>
    <w:rsid w:val="007F7CD2"/>
    <w:rsid w:val="0080082F"/>
    <w:rsid w:val="0080173D"/>
    <w:rsid w:val="00806F27"/>
    <w:rsid w:val="008071CE"/>
    <w:rsid w:val="00810069"/>
    <w:rsid w:val="00813B72"/>
    <w:rsid w:val="00814868"/>
    <w:rsid w:val="008148DE"/>
    <w:rsid w:val="0081675E"/>
    <w:rsid w:val="00816E4A"/>
    <w:rsid w:val="008173E0"/>
    <w:rsid w:val="00817804"/>
    <w:rsid w:val="00820A4F"/>
    <w:rsid w:val="00820E2C"/>
    <w:rsid w:val="00821DDB"/>
    <w:rsid w:val="00821EF7"/>
    <w:rsid w:val="008225C9"/>
    <w:rsid w:val="00822E3E"/>
    <w:rsid w:val="00823AB6"/>
    <w:rsid w:val="00824696"/>
    <w:rsid w:val="00824B8F"/>
    <w:rsid w:val="00825BA8"/>
    <w:rsid w:val="008263E8"/>
    <w:rsid w:val="00826D0C"/>
    <w:rsid w:val="0082D295"/>
    <w:rsid w:val="008304E8"/>
    <w:rsid w:val="0083064F"/>
    <w:rsid w:val="00832094"/>
    <w:rsid w:val="008321FA"/>
    <w:rsid w:val="008323C0"/>
    <w:rsid w:val="00832E6F"/>
    <w:rsid w:val="00833DF4"/>
    <w:rsid w:val="00834D78"/>
    <w:rsid w:val="008361EE"/>
    <w:rsid w:val="0083797B"/>
    <w:rsid w:val="008379AF"/>
    <w:rsid w:val="008402D3"/>
    <w:rsid w:val="0084110C"/>
    <w:rsid w:val="008414C7"/>
    <w:rsid w:val="00841715"/>
    <w:rsid w:val="00841AAE"/>
    <w:rsid w:val="00842FFB"/>
    <w:rsid w:val="00843BEA"/>
    <w:rsid w:val="00843FDE"/>
    <w:rsid w:val="00844107"/>
    <w:rsid w:val="008444BE"/>
    <w:rsid w:val="0084460D"/>
    <w:rsid w:val="00846AF0"/>
    <w:rsid w:val="00850A12"/>
    <w:rsid w:val="00850FBA"/>
    <w:rsid w:val="008539F0"/>
    <w:rsid w:val="00855629"/>
    <w:rsid w:val="00855A28"/>
    <w:rsid w:val="008564F0"/>
    <w:rsid w:val="00857B39"/>
    <w:rsid w:val="00861554"/>
    <w:rsid w:val="00861722"/>
    <w:rsid w:val="00865F33"/>
    <w:rsid w:val="00866E41"/>
    <w:rsid w:val="008708B7"/>
    <w:rsid w:val="00871073"/>
    <w:rsid w:val="00873542"/>
    <w:rsid w:val="00873B6A"/>
    <w:rsid w:val="00874501"/>
    <w:rsid w:val="00874543"/>
    <w:rsid w:val="00874572"/>
    <w:rsid w:val="008756AC"/>
    <w:rsid w:val="008759D2"/>
    <w:rsid w:val="00876C47"/>
    <w:rsid w:val="00877E03"/>
    <w:rsid w:val="008824D7"/>
    <w:rsid w:val="00883225"/>
    <w:rsid w:val="00884E5F"/>
    <w:rsid w:val="008857CE"/>
    <w:rsid w:val="00886C32"/>
    <w:rsid w:val="00886FF9"/>
    <w:rsid w:val="008907AA"/>
    <w:rsid w:val="00890941"/>
    <w:rsid w:val="00890A66"/>
    <w:rsid w:val="00891D69"/>
    <w:rsid w:val="008920A6"/>
    <w:rsid w:val="0089283A"/>
    <w:rsid w:val="00893D35"/>
    <w:rsid w:val="008969E3"/>
    <w:rsid w:val="008A033C"/>
    <w:rsid w:val="008A0B19"/>
    <w:rsid w:val="008A1522"/>
    <w:rsid w:val="008A2115"/>
    <w:rsid w:val="008A4B84"/>
    <w:rsid w:val="008A4D8A"/>
    <w:rsid w:val="008A57B3"/>
    <w:rsid w:val="008A61BF"/>
    <w:rsid w:val="008A640C"/>
    <w:rsid w:val="008A7ADD"/>
    <w:rsid w:val="008B48DF"/>
    <w:rsid w:val="008B4C19"/>
    <w:rsid w:val="008B687E"/>
    <w:rsid w:val="008B6B4A"/>
    <w:rsid w:val="008B713D"/>
    <w:rsid w:val="008B77A8"/>
    <w:rsid w:val="008B7871"/>
    <w:rsid w:val="008B7DE6"/>
    <w:rsid w:val="008C1384"/>
    <w:rsid w:val="008C1473"/>
    <w:rsid w:val="008C18CD"/>
    <w:rsid w:val="008C2135"/>
    <w:rsid w:val="008C2418"/>
    <w:rsid w:val="008C42A2"/>
    <w:rsid w:val="008C4423"/>
    <w:rsid w:val="008C48FE"/>
    <w:rsid w:val="008C5172"/>
    <w:rsid w:val="008C5A0E"/>
    <w:rsid w:val="008C613C"/>
    <w:rsid w:val="008C7B2C"/>
    <w:rsid w:val="008D068A"/>
    <w:rsid w:val="008D15A2"/>
    <w:rsid w:val="008D1918"/>
    <w:rsid w:val="008D1B51"/>
    <w:rsid w:val="008D37F6"/>
    <w:rsid w:val="008D6711"/>
    <w:rsid w:val="008D684D"/>
    <w:rsid w:val="008E0DB5"/>
    <w:rsid w:val="008E1277"/>
    <w:rsid w:val="008E184B"/>
    <w:rsid w:val="008E18D4"/>
    <w:rsid w:val="008E2269"/>
    <w:rsid w:val="008E2B60"/>
    <w:rsid w:val="008E52FA"/>
    <w:rsid w:val="008E7895"/>
    <w:rsid w:val="008E79F9"/>
    <w:rsid w:val="008E7E77"/>
    <w:rsid w:val="008E7E9A"/>
    <w:rsid w:val="008F003E"/>
    <w:rsid w:val="008F006F"/>
    <w:rsid w:val="008F1021"/>
    <w:rsid w:val="008F1143"/>
    <w:rsid w:val="008F27E5"/>
    <w:rsid w:val="008F303A"/>
    <w:rsid w:val="008F42C7"/>
    <w:rsid w:val="008F5389"/>
    <w:rsid w:val="008F5FAB"/>
    <w:rsid w:val="008F68B1"/>
    <w:rsid w:val="008F743E"/>
    <w:rsid w:val="008F79E0"/>
    <w:rsid w:val="008F7D94"/>
    <w:rsid w:val="00900B62"/>
    <w:rsid w:val="00900D0E"/>
    <w:rsid w:val="00901D36"/>
    <w:rsid w:val="0090203F"/>
    <w:rsid w:val="00903923"/>
    <w:rsid w:val="009042EA"/>
    <w:rsid w:val="009045F3"/>
    <w:rsid w:val="009048D2"/>
    <w:rsid w:val="009060F5"/>
    <w:rsid w:val="00906371"/>
    <w:rsid w:val="0090672D"/>
    <w:rsid w:val="009079C8"/>
    <w:rsid w:val="00907E7F"/>
    <w:rsid w:val="009100EB"/>
    <w:rsid w:val="00910A2D"/>
    <w:rsid w:val="00910F0A"/>
    <w:rsid w:val="009114ED"/>
    <w:rsid w:val="00911AD5"/>
    <w:rsid w:val="00911E45"/>
    <w:rsid w:val="00912149"/>
    <w:rsid w:val="00912923"/>
    <w:rsid w:val="00913A57"/>
    <w:rsid w:val="00913DDE"/>
    <w:rsid w:val="00914182"/>
    <w:rsid w:val="009143D1"/>
    <w:rsid w:val="009144CB"/>
    <w:rsid w:val="009149A6"/>
    <w:rsid w:val="00915136"/>
    <w:rsid w:val="009151F7"/>
    <w:rsid w:val="009155E1"/>
    <w:rsid w:val="00915D65"/>
    <w:rsid w:val="009168C8"/>
    <w:rsid w:val="00920CE4"/>
    <w:rsid w:val="00920F3A"/>
    <w:rsid w:val="00921A3B"/>
    <w:rsid w:val="00921A3D"/>
    <w:rsid w:val="00923D70"/>
    <w:rsid w:val="00923E6E"/>
    <w:rsid w:val="00925171"/>
    <w:rsid w:val="00926602"/>
    <w:rsid w:val="00927A8B"/>
    <w:rsid w:val="00927E98"/>
    <w:rsid w:val="00931060"/>
    <w:rsid w:val="00932AF5"/>
    <w:rsid w:val="009357C1"/>
    <w:rsid w:val="00937595"/>
    <w:rsid w:val="0093774D"/>
    <w:rsid w:val="00937908"/>
    <w:rsid w:val="00937951"/>
    <w:rsid w:val="00940EE1"/>
    <w:rsid w:val="00942065"/>
    <w:rsid w:val="00942CF7"/>
    <w:rsid w:val="00943A24"/>
    <w:rsid w:val="00944639"/>
    <w:rsid w:val="00945E29"/>
    <w:rsid w:val="00946B9A"/>
    <w:rsid w:val="00946E05"/>
    <w:rsid w:val="00946EBE"/>
    <w:rsid w:val="009503A8"/>
    <w:rsid w:val="00951CCA"/>
    <w:rsid w:val="00952E5D"/>
    <w:rsid w:val="0095326D"/>
    <w:rsid w:val="009540F8"/>
    <w:rsid w:val="00955F83"/>
    <w:rsid w:val="009562CC"/>
    <w:rsid w:val="00956D22"/>
    <w:rsid w:val="00956EA7"/>
    <w:rsid w:val="0095756D"/>
    <w:rsid w:val="0096021B"/>
    <w:rsid w:val="0096082A"/>
    <w:rsid w:val="0096115D"/>
    <w:rsid w:val="00962BDE"/>
    <w:rsid w:val="00962CDD"/>
    <w:rsid w:val="00963746"/>
    <w:rsid w:val="00964938"/>
    <w:rsid w:val="00966932"/>
    <w:rsid w:val="00966D8D"/>
    <w:rsid w:val="009705DC"/>
    <w:rsid w:val="00970C1D"/>
    <w:rsid w:val="00971359"/>
    <w:rsid w:val="00971721"/>
    <w:rsid w:val="009718EF"/>
    <w:rsid w:val="0097235A"/>
    <w:rsid w:val="00972666"/>
    <w:rsid w:val="009726B9"/>
    <w:rsid w:val="00974C78"/>
    <w:rsid w:val="009777EE"/>
    <w:rsid w:val="00981806"/>
    <w:rsid w:val="00985D04"/>
    <w:rsid w:val="009863E5"/>
    <w:rsid w:val="00987407"/>
    <w:rsid w:val="00990319"/>
    <w:rsid w:val="0099089B"/>
    <w:rsid w:val="009923EB"/>
    <w:rsid w:val="00992AFC"/>
    <w:rsid w:val="009933A3"/>
    <w:rsid w:val="00995512"/>
    <w:rsid w:val="00995C27"/>
    <w:rsid w:val="00995D66"/>
    <w:rsid w:val="00996B6A"/>
    <w:rsid w:val="0099723A"/>
    <w:rsid w:val="0099768A"/>
    <w:rsid w:val="009A0192"/>
    <w:rsid w:val="009A0FAC"/>
    <w:rsid w:val="009A18A0"/>
    <w:rsid w:val="009A1C0E"/>
    <w:rsid w:val="009A1E5F"/>
    <w:rsid w:val="009A2B6A"/>
    <w:rsid w:val="009A3B28"/>
    <w:rsid w:val="009A4123"/>
    <w:rsid w:val="009A52F5"/>
    <w:rsid w:val="009A62F4"/>
    <w:rsid w:val="009B0A26"/>
    <w:rsid w:val="009B1599"/>
    <w:rsid w:val="009B17EC"/>
    <w:rsid w:val="009B3BE1"/>
    <w:rsid w:val="009B3F89"/>
    <w:rsid w:val="009B43C1"/>
    <w:rsid w:val="009B4474"/>
    <w:rsid w:val="009B58BD"/>
    <w:rsid w:val="009B6739"/>
    <w:rsid w:val="009B78C8"/>
    <w:rsid w:val="009B7AA7"/>
    <w:rsid w:val="009B7E63"/>
    <w:rsid w:val="009C00B9"/>
    <w:rsid w:val="009C09BB"/>
    <w:rsid w:val="009C0C4C"/>
    <w:rsid w:val="009C13AC"/>
    <w:rsid w:val="009C1680"/>
    <w:rsid w:val="009C2629"/>
    <w:rsid w:val="009C42BE"/>
    <w:rsid w:val="009C4346"/>
    <w:rsid w:val="009C4530"/>
    <w:rsid w:val="009C4CCE"/>
    <w:rsid w:val="009C4F51"/>
    <w:rsid w:val="009C4F99"/>
    <w:rsid w:val="009C5640"/>
    <w:rsid w:val="009C726F"/>
    <w:rsid w:val="009C752C"/>
    <w:rsid w:val="009C7EF0"/>
    <w:rsid w:val="009D1828"/>
    <w:rsid w:val="009D1D11"/>
    <w:rsid w:val="009D1D53"/>
    <w:rsid w:val="009D46A2"/>
    <w:rsid w:val="009D5844"/>
    <w:rsid w:val="009D66C1"/>
    <w:rsid w:val="009D6C09"/>
    <w:rsid w:val="009D6E8A"/>
    <w:rsid w:val="009D7B5E"/>
    <w:rsid w:val="009E0591"/>
    <w:rsid w:val="009E1EDD"/>
    <w:rsid w:val="009E1F53"/>
    <w:rsid w:val="009E2D62"/>
    <w:rsid w:val="009E344A"/>
    <w:rsid w:val="009E611C"/>
    <w:rsid w:val="009E690D"/>
    <w:rsid w:val="009E6B02"/>
    <w:rsid w:val="009E6F9C"/>
    <w:rsid w:val="009F0847"/>
    <w:rsid w:val="009F0C49"/>
    <w:rsid w:val="009F272C"/>
    <w:rsid w:val="009F28F9"/>
    <w:rsid w:val="009F2B3F"/>
    <w:rsid w:val="009F3E34"/>
    <w:rsid w:val="009F495B"/>
    <w:rsid w:val="009F6C1B"/>
    <w:rsid w:val="009F6D0A"/>
    <w:rsid w:val="00A003CA"/>
    <w:rsid w:val="00A031BB"/>
    <w:rsid w:val="00A04852"/>
    <w:rsid w:val="00A058CF"/>
    <w:rsid w:val="00A060CF"/>
    <w:rsid w:val="00A0762C"/>
    <w:rsid w:val="00A11F7C"/>
    <w:rsid w:val="00A124D9"/>
    <w:rsid w:val="00A13668"/>
    <w:rsid w:val="00A14B7C"/>
    <w:rsid w:val="00A14B98"/>
    <w:rsid w:val="00A16E6F"/>
    <w:rsid w:val="00A21C23"/>
    <w:rsid w:val="00A21E7E"/>
    <w:rsid w:val="00A2338D"/>
    <w:rsid w:val="00A24222"/>
    <w:rsid w:val="00A249A9"/>
    <w:rsid w:val="00A2602C"/>
    <w:rsid w:val="00A300B1"/>
    <w:rsid w:val="00A30F35"/>
    <w:rsid w:val="00A31920"/>
    <w:rsid w:val="00A32BEB"/>
    <w:rsid w:val="00A3345F"/>
    <w:rsid w:val="00A3374A"/>
    <w:rsid w:val="00A339B3"/>
    <w:rsid w:val="00A35DBA"/>
    <w:rsid w:val="00A35EF4"/>
    <w:rsid w:val="00A37184"/>
    <w:rsid w:val="00A371B1"/>
    <w:rsid w:val="00A40EB3"/>
    <w:rsid w:val="00A41249"/>
    <w:rsid w:val="00A421EB"/>
    <w:rsid w:val="00A43B9A"/>
    <w:rsid w:val="00A443B9"/>
    <w:rsid w:val="00A445F7"/>
    <w:rsid w:val="00A4461A"/>
    <w:rsid w:val="00A44B1E"/>
    <w:rsid w:val="00A44CEF"/>
    <w:rsid w:val="00A46B19"/>
    <w:rsid w:val="00A4723B"/>
    <w:rsid w:val="00A51C09"/>
    <w:rsid w:val="00A524A4"/>
    <w:rsid w:val="00A524D0"/>
    <w:rsid w:val="00A52E2F"/>
    <w:rsid w:val="00A5452B"/>
    <w:rsid w:val="00A54977"/>
    <w:rsid w:val="00A552BA"/>
    <w:rsid w:val="00A5682C"/>
    <w:rsid w:val="00A57377"/>
    <w:rsid w:val="00A604A3"/>
    <w:rsid w:val="00A61ED9"/>
    <w:rsid w:val="00A62293"/>
    <w:rsid w:val="00A62666"/>
    <w:rsid w:val="00A63A61"/>
    <w:rsid w:val="00A6401C"/>
    <w:rsid w:val="00A65DEE"/>
    <w:rsid w:val="00A65EBC"/>
    <w:rsid w:val="00A70052"/>
    <w:rsid w:val="00A70508"/>
    <w:rsid w:val="00A7099A"/>
    <w:rsid w:val="00A715FE"/>
    <w:rsid w:val="00A71EF8"/>
    <w:rsid w:val="00A728F2"/>
    <w:rsid w:val="00A7542F"/>
    <w:rsid w:val="00A76D6A"/>
    <w:rsid w:val="00A76FA6"/>
    <w:rsid w:val="00A82597"/>
    <w:rsid w:val="00A846CC"/>
    <w:rsid w:val="00A84A7F"/>
    <w:rsid w:val="00A85C68"/>
    <w:rsid w:val="00A85E38"/>
    <w:rsid w:val="00A902A6"/>
    <w:rsid w:val="00A90B23"/>
    <w:rsid w:val="00A91454"/>
    <w:rsid w:val="00A941DC"/>
    <w:rsid w:val="00A942BD"/>
    <w:rsid w:val="00A945D0"/>
    <w:rsid w:val="00A94A8C"/>
    <w:rsid w:val="00A94DDD"/>
    <w:rsid w:val="00A96B9E"/>
    <w:rsid w:val="00A96C61"/>
    <w:rsid w:val="00A9750E"/>
    <w:rsid w:val="00A97B0C"/>
    <w:rsid w:val="00A97C0D"/>
    <w:rsid w:val="00AA11A2"/>
    <w:rsid w:val="00AA17FF"/>
    <w:rsid w:val="00AA258D"/>
    <w:rsid w:val="00AA2E26"/>
    <w:rsid w:val="00AA32E3"/>
    <w:rsid w:val="00AA3948"/>
    <w:rsid w:val="00AA3B46"/>
    <w:rsid w:val="00AA41C8"/>
    <w:rsid w:val="00AA5047"/>
    <w:rsid w:val="00AA50EB"/>
    <w:rsid w:val="00AA6F63"/>
    <w:rsid w:val="00AA74BB"/>
    <w:rsid w:val="00AB0D87"/>
    <w:rsid w:val="00AB0E02"/>
    <w:rsid w:val="00AB148E"/>
    <w:rsid w:val="00AB19AB"/>
    <w:rsid w:val="00AB250B"/>
    <w:rsid w:val="00AB2E3E"/>
    <w:rsid w:val="00AB4119"/>
    <w:rsid w:val="00AB4A06"/>
    <w:rsid w:val="00AB4FC8"/>
    <w:rsid w:val="00AB5021"/>
    <w:rsid w:val="00AB54BB"/>
    <w:rsid w:val="00AB5799"/>
    <w:rsid w:val="00AB5BF8"/>
    <w:rsid w:val="00AB65F2"/>
    <w:rsid w:val="00AC04A0"/>
    <w:rsid w:val="00AC2796"/>
    <w:rsid w:val="00AC2834"/>
    <w:rsid w:val="00AC2E11"/>
    <w:rsid w:val="00AC52DE"/>
    <w:rsid w:val="00AC5DBF"/>
    <w:rsid w:val="00AC5F1E"/>
    <w:rsid w:val="00AC6275"/>
    <w:rsid w:val="00AC6E91"/>
    <w:rsid w:val="00AC6F38"/>
    <w:rsid w:val="00AC7321"/>
    <w:rsid w:val="00AC7BAE"/>
    <w:rsid w:val="00AC7C46"/>
    <w:rsid w:val="00AD01CE"/>
    <w:rsid w:val="00AD06BD"/>
    <w:rsid w:val="00AD1DDA"/>
    <w:rsid w:val="00AD2737"/>
    <w:rsid w:val="00AD31E6"/>
    <w:rsid w:val="00AD36D0"/>
    <w:rsid w:val="00AD54E9"/>
    <w:rsid w:val="00AD5B2D"/>
    <w:rsid w:val="00AD73F2"/>
    <w:rsid w:val="00AD7429"/>
    <w:rsid w:val="00AD7527"/>
    <w:rsid w:val="00AE0554"/>
    <w:rsid w:val="00AE1870"/>
    <w:rsid w:val="00AE1933"/>
    <w:rsid w:val="00AE2706"/>
    <w:rsid w:val="00AE3491"/>
    <w:rsid w:val="00AE3FCE"/>
    <w:rsid w:val="00AE7748"/>
    <w:rsid w:val="00AE7C32"/>
    <w:rsid w:val="00AE7E54"/>
    <w:rsid w:val="00AF39E0"/>
    <w:rsid w:val="00AF3DFA"/>
    <w:rsid w:val="00AF48EB"/>
    <w:rsid w:val="00AF6519"/>
    <w:rsid w:val="00AF68BB"/>
    <w:rsid w:val="00AF7599"/>
    <w:rsid w:val="00B002D0"/>
    <w:rsid w:val="00B0140D"/>
    <w:rsid w:val="00B01535"/>
    <w:rsid w:val="00B0292E"/>
    <w:rsid w:val="00B03806"/>
    <w:rsid w:val="00B03BF2"/>
    <w:rsid w:val="00B0538A"/>
    <w:rsid w:val="00B05394"/>
    <w:rsid w:val="00B05B31"/>
    <w:rsid w:val="00B10B95"/>
    <w:rsid w:val="00B1180F"/>
    <w:rsid w:val="00B11BB7"/>
    <w:rsid w:val="00B12BA9"/>
    <w:rsid w:val="00B13B3B"/>
    <w:rsid w:val="00B143E3"/>
    <w:rsid w:val="00B1737E"/>
    <w:rsid w:val="00B1766A"/>
    <w:rsid w:val="00B17697"/>
    <w:rsid w:val="00B17B65"/>
    <w:rsid w:val="00B20819"/>
    <w:rsid w:val="00B20906"/>
    <w:rsid w:val="00B21B35"/>
    <w:rsid w:val="00B21DD9"/>
    <w:rsid w:val="00B22F50"/>
    <w:rsid w:val="00B23B0A"/>
    <w:rsid w:val="00B23D68"/>
    <w:rsid w:val="00B242E2"/>
    <w:rsid w:val="00B24D7B"/>
    <w:rsid w:val="00B25441"/>
    <w:rsid w:val="00B2570F"/>
    <w:rsid w:val="00B26757"/>
    <w:rsid w:val="00B2677A"/>
    <w:rsid w:val="00B269B2"/>
    <w:rsid w:val="00B27B49"/>
    <w:rsid w:val="00B31028"/>
    <w:rsid w:val="00B31CDD"/>
    <w:rsid w:val="00B31D3D"/>
    <w:rsid w:val="00B3370A"/>
    <w:rsid w:val="00B33AA1"/>
    <w:rsid w:val="00B35E95"/>
    <w:rsid w:val="00B377D1"/>
    <w:rsid w:val="00B40098"/>
    <w:rsid w:val="00B403D1"/>
    <w:rsid w:val="00B407A4"/>
    <w:rsid w:val="00B4116E"/>
    <w:rsid w:val="00B415E8"/>
    <w:rsid w:val="00B42871"/>
    <w:rsid w:val="00B452E7"/>
    <w:rsid w:val="00B455B0"/>
    <w:rsid w:val="00B45CD7"/>
    <w:rsid w:val="00B47090"/>
    <w:rsid w:val="00B47656"/>
    <w:rsid w:val="00B50066"/>
    <w:rsid w:val="00B519D8"/>
    <w:rsid w:val="00B522D8"/>
    <w:rsid w:val="00B53D78"/>
    <w:rsid w:val="00B54420"/>
    <w:rsid w:val="00B54EDA"/>
    <w:rsid w:val="00B565E9"/>
    <w:rsid w:val="00B56E4A"/>
    <w:rsid w:val="00B61AFD"/>
    <w:rsid w:val="00B624D2"/>
    <w:rsid w:val="00B6298B"/>
    <w:rsid w:val="00B633F1"/>
    <w:rsid w:val="00B63AEE"/>
    <w:rsid w:val="00B64E64"/>
    <w:rsid w:val="00B6622A"/>
    <w:rsid w:val="00B6673B"/>
    <w:rsid w:val="00B668D1"/>
    <w:rsid w:val="00B668FB"/>
    <w:rsid w:val="00B66E66"/>
    <w:rsid w:val="00B71339"/>
    <w:rsid w:val="00B718B9"/>
    <w:rsid w:val="00B72FDC"/>
    <w:rsid w:val="00B732A3"/>
    <w:rsid w:val="00B7499F"/>
    <w:rsid w:val="00B75CC7"/>
    <w:rsid w:val="00B770FD"/>
    <w:rsid w:val="00B777F1"/>
    <w:rsid w:val="00B80AE2"/>
    <w:rsid w:val="00B81149"/>
    <w:rsid w:val="00B81660"/>
    <w:rsid w:val="00B82382"/>
    <w:rsid w:val="00B83D52"/>
    <w:rsid w:val="00B84040"/>
    <w:rsid w:val="00B840CD"/>
    <w:rsid w:val="00B84C6A"/>
    <w:rsid w:val="00B871BB"/>
    <w:rsid w:val="00B90335"/>
    <w:rsid w:val="00B90D5F"/>
    <w:rsid w:val="00B90FA2"/>
    <w:rsid w:val="00B918D7"/>
    <w:rsid w:val="00B91AAD"/>
    <w:rsid w:val="00B94632"/>
    <w:rsid w:val="00B97997"/>
    <w:rsid w:val="00BA064A"/>
    <w:rsid w:val="00BA183E"/>
    <w:rsid w:val="00BA21A5"/>
    <w:rsid w:val="00BA3669"/>
    <w:rsid w:val="00BA41FC"/>
    <w:rsid w:val="00BA4F03"/>
    <w:rsid w:val="00BA4F1B"/>
    <w:rsid w:val="00BA58CA"/>
    <w:rsid w:val="00BA633F"/>
    <w:rsid w:val="00BA6829"/>
    <w:rsid w:val="00BB0D35"/>
    <w:rsid w:val="00BB1AB8"/>
    <w:rsid w:val="00BB2916"/>
    <w:rsid w:val="00BB29E2"/>
    <w:rsid w:val="00BB3B26"/>
    <w:rsid w:val="00BB3E5A"/>
    <w:rsid w:val="00BB4C69"/>
    <w:rsid w:val="00BB6E3B"/>
    <w:rsid w:val="00BB742C"/>
    <w:rsid w:val="00BB7572"/>
    <w:rsid w:val="00BC0B40"/>
    <w:rsid w:val="00BC0B60"/>
    <w:rsid w:val="00BC4446"/>
    <w:rsid w:val="00BC5CFF"/>
    <w:rsid w:val="00BC63C2"/>
    <w:rsid w:val="00BC7422"/>
    <w:rsid w:val="00BD08A8"/>
    <w:rsid w:val="00BD20E9"/>
    <w:rsid w:val="00BD29CB"/>
    <w:rsid w:val="00BD3060"/>
    <w:rsid w:val="00BD660F"/>
    <w:rsid w:val="00BD6B11"/>
    <w:rsid w:val="00BD7B59"/>
    <w:rsid w:val="00BE08C8"/>
    <w:rsid w:val="00BE18F4"/>
    <w:rsid w:val="00BE37E3"/>
    <w:rsid w:val="00BE3BF3"/>
    <w:rsid w:val="00BE4E68"/>
    <w:rsid w:val="00BE4E69"/>
    <w:rsid w:val="00BE6917"/>
    <w:rsid w:val="00BF0C0E"/>
    <w:rsid w:val="00BF3207"/>
    <w:rsid w:val="00BF594D"/>
    <w:rsid w:val="00BF6697"/>
    <w:rsid w:val="00BF72C2"/>
    <w:rsid w:val="00BF7516"/>
    <w:rsid w:val="00BF7E0E"/>
    <w:rsid w:val="00C006F4"/>
    <w:rsid w:val="00C039EA"/>
    <w:rsid w:val="00C0447D"/>
    <w:rsid w:val="00C049D7"/>
    <w:rsid w:val="00C051FE"/>
    <w:rsid w:val="00C05C0B"/>
    <w:rsid w:val="00C06074"/>
    <w:rsid w:val="00C06AD1"/>
    <w:rsid w:val="00C06CAA"/>
    <w:rsid w:val="00C07E10"/>
    <w:rsid w:val="00C105BA"/>
    <w:rsid w:val="00C10925"/>
    <w:rsid w:val="00C10BB6"/>
    <w:rsid w:val="00C10D70"/>
    <w:rsid w:val="00C13BAB"/>
    <w:rsid w:val="00C1421B"/>
    <w:rsid w:val="00C2159D"/>
    <w:rsid w:val="00C23405"/>
    <w:rsid w:val="00C23FCB"/>
    <w:rsid w:val="00C24355"/>
    <w:rsid w:val="00C2572E"/>
    <w:rsid w:val="00C26E50"/>
    <w:rsid w:val="00C27384"/>
    <w:rsid w:val="00C30CAB"/>
    <w:rsid w:val="00C3294C"/>
    <w:rsid w:val="00C37249"/>
    <w:rsid w:val="00C37D19"/>
    <w:rsid w:val="00C38F7E"/>
    <w:rsid w:val="00C4024C"/>
    <w:rsid w:val="00C423F9"/>
    <w:rsid w:val="00C4291D"/>
    <w:rsid w:val="00C4321C"/>
    <w:rsid w:val="00C46E90"/>
    <w:rsid w:val="00C47880"/>
    <w:rsid w:val="00C478E9"/>
    <w:rsid w:val="00C47C5D"/>
    <w:rsid w:val="00C547F3"/>
    <w:rsid w:val="00C54E23"/>
    <w:rsid w:val="00C56327"/>
    <w:rsid w:val="00C56B5B"/>
    <w:rsid w:val="00C570EA"/>
    <w:rsid w:val="00C6139A"/>
    <w:rsid w:val="00C61476"/>
    <w:rsid w:val="00C61B7B"/>
    <w:rsid w:val="00C630ED"/>
    <w:rsid w:val="00C63854"/>
    <w:rsid w:val="00C653B0"/>
    <w:rsid w:val="00C66154"/>
    <w:rsid w:val="00C66FAD"/>
    <w:rsid w:val="00C6796E"/>
    <w:rsid w:val="00C67980"/>
    <w:rsid w:val="00C679D7"/>
    <w:rsid w:val="00C72DA9"/>
    <w:rsid w:val="00C732BF"/>
    <w:rsid w:val="00C74BF5"/>
    <w:rsid w:val="00C75636"/>
    <w:rsid w:val="00C75DD7"/>
    <w:rsid w:val="00C7798B"/>
    <w:rsid w:val="00C8015A"/>
    <w:rsid w:val="00C815D8"/>
    <w:rsid w:val="00C81803"/>
    <w:rsid w:val="00C82264"/>
    <w:rsid w:val="00C831D9"/>
    <w:rsid w:val="00C8393A"/>
    <w:rsid w:val="00C83A0C"/>
    <w:rsid w:val="00C83BB2"/>
    <w:rsid w:val="00C83D3B"/>
    <w:rsid w:val="00C84805"/>
    <w:rsid w:val="00C84959"/>
    <w:rsid w:val="00C8620A"/>
    <w:rsid w:val="00C87B62"/>
    <w:rsid w:val="00C92987"/>
    <w:rsid w:val="00C92E69"/>
    <w:rsid w:val="00C934C4"/>
    <w:rsid w:val="00C94FBD"/>
    <w:rsid w:val="00C94FD2"/>
    <w:rsid w:val="00C96589"/>
    <w:rsid w:val="00C96944"/>
    <w:rsid w:val="00CA1201"/>
    <w:rsid w:val="00CA1CAE"/>
    <w:rsid w:val="00CA2E2C"/>
    <w:rsid w:val="00CA585B"/>
    <w:rsid w:val="00CA5D2E"/>
    <w:rsid w:val="00CA6115"/>
    <w:rsid w:val="00CA6D44"/>
    <w:rsid w:val="00CB1A73"/>
    <w:rsid w:val="00CB252A"/>
    <w:rsid w:val="00CB3B22"/>
    <w:rsid w:val="00CB489A"/>
    <w:rsid w:val="00CB5BD0"/>
    <w:rsid w:val="00CB5E4F"/>
    <w:rsid w:val="00CB6D2F"/>
    <w:rsid w:val="00CB7013"/>
    <w:rsid w:val="00CC0810"/>
    <w:rsid w:val="00CC0A9E"/>
    <w:rsid w:val="00CC0E11"/>
    <w:rsid w:val="00CC19E8"/>
    <w:rsid w:val="00CC356C"/>
    <w:rsid w:val="00CC450D"/>
    <w:rsid w:val="00CC6603"/>
    <w:rsid w:val="00CC77CD"/>
    <w:rsid w:val="00CD0811"/>
    <w:rsid w:val="00CD0A82"/>
    <w:rsid w:val="00CD0F07"/>
    <w:rsid w:val="00CD0FA9"/>
    <w:rsid w:val="00CD1489"/>
    <w:rsid w:val="00CD2790"/>
    <w:rsid w:val="00CD2F66"/>
    <w:rsid w:val="00CD2F7B"/>
    <w:rsid w:val="00CD4790"/>
    <w:rsid w:val="00CD5083"/>
    <w:rsid w:val="00CE00D8"/>
    <w:rsid w:val="00CE0348"/>
    <w:rsid w:val="00CE1AB9"/>
    <w:rsid w:val="00CE1E7E"/>
    <w:rsid w:val="00CE1FFE"/>
    <w:rsid w:val="00CE5548"/>
    <w:rsid w:val="00CE55EF"/>
    <w:rsid w:val="00CE6373"/>
    <w:rsid w:val="00CE6591"/>
    <w:rsid w:val="00CE7A8F"/>
    <w:rsid w:val="00CE7B0A"/>
    <w:rsid w:val="00CF0085"/>
    <w:rsid w:val="00CF0E4C"/>
    <w:rsid w:val="00CF2091"/>
    <w:rsid w:val="00CF697D"/>
    <w:rsid w:val="00CF79E4"/>
    <w:rsid w:val="00CF7A86"/>
    <w:rsid w:val="00CF7C49"/>
    <w:rsid w:val="00D00A0C"/>
    <w:rsid w:val="00D021D3"/>
    <w:rsid w:val="00D025E1"/>
    <w:rsid w:val="00D026B7"/>
    <w:rsid w:val="00D02897"/>
    <w:rsid w:val="00D03624"/>
    <w:rsid w:val="00D041DF"/>
    <w:rsid w:val="00D043F6"/>
    <w:rsid w:val="00D057F0"/>
    <w:rsid w:val="00D058A3"/>
    <w:rsid w:val="00D05F66"/>
    <w:rsid w:val="00D06719"/>
    <w:rsid w:val="00D06742"/>
    <w:rsid w:val="00D06E26"/>
    <w:rsid w:val="00D070AE"/>
    <w:rsid w:val="00D07606"/>
    <w:rsid w:val="00D10367"/>
    <w:rsid w:val="00D10DC8"/>
    <w:rsid w:val="00D11594"/>
    <w:rsid w:val="00D115F7"/>
    <w:rsid w:val="00D12869"/>
    <w:rsid w:val="00D1365E"/>
    <w:rsid w:val="00D13AEB"/>
    <w:rsid w:val="00D13EBD"/>
    <w:rsid w:val="00D143FD"/>
    <w:rsid w:val="00D1450B"/>
    <w:rsid w:val="00D14A71"/>
    <w:rsid w:val="00D15064"/>
    <w:rsid w:val="00D15DCC"/>
    <w:rsid w:val="00D178C2"/>
    <w:rsid w:val="00D17B9E"/>
    <w:rsid w:val="00D207DE"/>
    <w:rsid w:val="00D2745D"/>
    <w:rsid w:val="00D277FC"/>
    <w:rsid w:val="00D34D19"/>
    <w:rsid w:val="00D34D23"/>
    <w:rsid w:val="00D36C54"/>
    <w:rsid w:val="00D36C68"/>
    <w:rsid w:val="00D36E64"/>
    <w:rsid w:val="00D370D6"/>
    <w:rsid w:val="00D40241"/>
    <w:rsid w:val="00D410AF"/>
    <w:rsid w:val="00D41192"/>
    <w:rsid w:val="00D43CDD"/>
    <w:rsid w:val="00D44008"/>
    <w:rsid w:val="00D46703"/>
    <w:rsid w:val="00D471B3"/>
    <w:rsid w:val="00D476C3"/>
    <w:rsid w:val="00D4774E"/>
    <w:rsid w:val="00D47990"/>
    <w:rsid w:val="00D47D64"/>
    <w:rsid w:val="00D5100F"/>
    <w:rsid w:val="00D51138"/>
    <w:rsid w:val="00D51AB1"/>
    <w:rsid w:val="00D51EF7"/>
    <w:rsid w:val="00D530F9"/>
    <w:rsid w:val="00D5363E"/>
    <w:rsid w:val="00D5380E"/>
    <w:rsid w:val="00D54339"/>
    <w:rsid w:val="00D55039"/>
    <w:rsid w:val="00D550DD"/>
    <w:rsid w:val="00D57096"/>
    <w:rsid w:val="00D57C03"/>
    <w:rsid w:val="00D6056D"/>
    <w:rsid w:val="00D61E29"/>
    <w:rsid w:val="00D62440"/>
    <w:rsid w:val="00D624CC"/>
    <w:rsid w:val="00D63471"/>
    <w:rsid w:val="00D63D44"/>
    <w:rsid w:val="00D64823"/>
    <w:rsid w:val="00D656FC"/>
    <w:rsid w:val="00D65B7A"/>
    <w:rsid w:val="00D66512"/>
    <w:rsid w:val="00D6692E"/>
    <w:rsid w:val="00D678A0"/>
    <w:rsid w:val="00D71356"/>
    <w:rsid w:val="00D71BDC"/>
    <w:rsid w:val="00D72D95"/>
    <w:rsid w:val="00D72E77"/>
    <w:rsid w:val="00D74A99"/>
    <w:rsid w:val="00D74C50"/>
    <w:rsid w:val="00D75324"/>
    <w:rsid w:val="00D75E7F"/>
    <w:rsid w:val="00D76BFA"/>
    <w:rsid w:val="00D77CF8"/>
    <w:rsid w:val="00D801B7"/>
    <w:rsid w:val="00D8040C"/>
    <w:rsid w:val="00D81149"/>
    <w:rsid w:val="00D823BD"/>
    <w:rsid w:val="00D82E7A"/>
    <w:rsid w:val="00D835B7"/>
    <w:rsid w:val="00D8578A"/>
    <w:rsid w:val="00D8594C"/>
    <w:rsid w:val="00D8685B"/>
    <w:rsid w:val="00D87036"/>
    <w:rsid w:val="00D87227"/>
    <w:rsid w:val="00D90687"/>
    <w:rsid w:val="00D90E1D"/>
    <w:rsid w:val="00D91709"/>
    <w:rsid w:val="00D91FDB"/>
    <w:rsid w:val="00D93B75"/>
    <w:rsid w:val="00D9599B"/>
    <w:rsid w:val="00D96FA0"/>
    <w:rsid w:val="00DA1592"/>
    <w:rsid w:val="00DA2667"/>
    <w:rsid w:val="00DA2AA1"/>
    <w:rsid w:val="00DA3C77"/>
    <w:rsid w:val="00DA45B2"/>
    <w:rsid w:val="00DA65FE"/>
    <w:rsid w:val="00DA6643"/>
    <w:rsid w:val="00DA6AC9"/>
    <w:rsid w:val="00DA789D"/>
    <w:rsid w:val="00DB044B"/>
    <w:rsid w:val="00DB110F"/>
    <w:rsid w:val="00DB17D0"/>
    <w:rsid w:val="00DB1B80"/>
    <w:rsid w:val="00DB2437"/>
    <w:rsid w:val="00DB38A6"/>
    <w:rsid w:val="00DB5AB3"/>
    <w:rsid w:val="00DC1A18"/>
    <w:rsid w:val="00DC29C5"/>
    <w:rsid w:val="00DC5434"/>
    <w:rsid w:val="00DC70B1"/>
    <w:rsid w:val="00DC768A"/>
    <w:rsid w:val="00DC7756"/>
    <w:rsid w:val="00DD0E63"/>
    <w:rsid w:val="00DD1057"/>
    <w:rsid w:val="00DD145E"/>
    <w:rsid w:val="00DD15D7"/>
    <w:rsid w:val="00DD2A9A"/>
    <w:rsid w:val="00DD2B2F"/>
    <w:rsid w:val="00DD2D39"/>
    <w:rsid w:val="00DD40B2"/>
    <w:rsid w:val="00DD4158"/>
    <w:rsid w:val="00DD53E1"/>
    <w:rsid w:val="00DD5B56"/>
    <w:rsid w:val="00DD5BCA"/>
    <w:rsid w:val="00DD5C11"/>
    <w:rsid w:val="00DD7BC1"/>
    <w:rsid w:val="00DE40F8"/>
    <w:rsid w:val="00DE450D"/>
    <w:rsid w:val="00DE45D9"/>
    <w:rsid w:val="00DE46A9"/>
    <w:rsid w:val="00DE46BB"/>
    <w:rsid w:val="00DE691D"/>
    <w:rsid w:val="00DE6A04"/>
    <w:rsid w:val="00DE6EA9"/>
    <w:rsid w:val="00DE738F"/>
    <w:rsid w:val="00DF3D1C"/>
    <w:rsid w:val="00DF3F34"/>
    <w:rsid w:val="00DF60C0"/>
    <w:rsid w:val="00E00052"/>
    <w:rsid w:val="00E003EE"/>
    <w:rsid w:val="00E00439"/>
    <w:rsid w:val="00E00EDE"/>
    <w:rsid w:val="00E01B38"/>
    <w:rsid w:val="00E01D99"/>
    <w:rsid w:val="00E02892"/>
    <w:rsid w:val="00E04652"/>
    <w:rsid w:val="00E04D1B"/>
    <w:rsid w:val="00E0623C"/>
    <w:rsid w:val="00E1095B"/>
    <w:rsid w:val="00E10BBE"/>
    <w:rsid w:val="00E12715"/>
    <w:rsid w:val="00E128DE"/>
    <w:rsid w:val="00E131CD"/>
    <w:rsid w:val="00E13BB0"/>
    <w:rsid w:val="00E14935"/>
    <w:rsid w:val="00E15578"/>
    <w:rsid w:val="00E16159"/>
    <w:rsid w:val="00E16871"/>
    <w:rsid w:val="00E20C62"/>
    <w:rsid w:val="00E21AB8"/>
    <w:rsid w:val="00E21E1D"/>
    <w:rsid w:val="00E21E47"/>
    <w:rsid w:val="00E220D4"/>
    <w:rsid w:val="00E2259B"/>
    <w:rsid w:val="00E23D1A"/>
    <w:rsid w:val="00E25848"/>
    <w:rsid w:val="00E27EC0"/>
    <w:rsid w:val="00E27F2E"/>
    <w:rsid w:val="00E32BC8"/>
    <w:rsid w:val="00E34ED9"/>
    <w:rsid w:val="00E35D75"/>
    <w:rsid w:val="00E36B2F"/>
    <w:rsid w:val="00E36E97"/>
    <w:rsid w:val="00E37730"/>
    <w:rsid w:val="00E37AB5"/>
    <w:rsid w:val="00E37FEF"/>
    <w:rsid w:val="00E41CB4"/>
    <w:rsid w:val="00E41CE5"/>
    <w:rsid w:val="00E429C7"/>
    <w:rsid w:val="00E42C14"/>
    <w:rsid w:val="00E43ADF"/>
    <w:rsid w:val="00E44000"/>
    <w:rsid w:val="00E446E1"/>
    <w:rsid w:val="00E4484C"/>
    <w:rsid w:val="00E44E4A"/>
    <w:rsid w:val="00E45B39"/>
    <w:rsid w:val="00E478C0"/>
    <w:rsid w:val="00E479D2"/>
    <w:rsid w:val="00E5006E"/>
    <w:rsid w:val="00E50093"/>
    <w:rsid w:val="00E50118"/>
    <w:rsid w:val="00E510B8"/>
    <w:rsid w:val="00E51ACB"/>
    <w:rsid w:val="00E531A3"/>
    <w:rsid w:val="00E54780"/>
    <w:rsid w:val="00E557F0"/>
    <w:rsid w:val="00E578DB"/>
    <w:rsid w:val="00E57CD1"/>
    <w:rsid w:val="00E623E0"/>
    <w:rsid w:val="00E6333C"/>
    <w:rsid w:val="00E642A3"/>
    <w:rsid w:val="00E6473D"/>
    <w:rsid w:val="00E65297"/>
    <w:rsid w:val="00E6549B"/>
    <w:rsid w:val="00E67633"/>
    <w:rsid w:val="00E67C1D"/>
    <w:rsid w:val="00E67EE8"/>
    <w:rsid w:val="00E67F28"/>
    <w:rsid w:val="00E70426"/>
    <w:rsid w:val="00E714F0"/>
    <w:rsid w:val="00E72225"/>
    <w:rsid w:val="00E726D8"/>
    <w:rsid w:val="00E72757"/>
    <w:rsid w:val="00E7326D"/>
    <w:rsid w:val="00E73509"/>
    <w:rsid w:val="00E7408D"/>
    <w:rsid w:val="00E74423"/>
    <w:rsid w:val="00E74457"/>
    <w:rsid w:val="00E75014"/>
    <w:rsid w:val="00E752DE"/>
    <w:rsid w:val="00E759F4"/>
    <w:rsid w:val="00E77150"/>
    <w:rsid w:val="00E773AD"/>
    <w:rsid w:val="00E77A36"/>
    <w:rsid w:val="00E80729"/>
    <w:rsid w:val="00E80B28"/>
    <w:rsid w:val="00E82D0B"/>
    <w:rsid w:val="00E82F02"/>
    <w:rsid w:val="00E84750"/>
    <w:rsid w:val="00E85EA5"/>
    <w:rsid w:val="00E86346"/>
    <w:rsid w:val="00E92864"/>
    <w:rsid w:val="00E92E45"/>
    <w:rsid w:val="00E931D6"/>
    <w:rsid w:val="00E943B2"/>
    <w:rsid w:val="00E94574"/>
    <w:rsid w:val="00E945B0"/>
    <w:rsid w:val="00E95074"/>
    <w:rsid w:val="00E9543D"/>
    <w:rsid w:val="00E96116"/>
    <w:rsid w:val="00E96370"/>
    <w:rsid w:val="00E96404"/>
    <w:rsid w:val="00E96A07"/>
    <w:rsid w:val="00EA0E63"/>
    <w:rsid w:val="00EA10F4"/>
    <w:rsid w:val="00EA175F"/>
    <w:rsid w:val="00EA33E0"/>
    <w:rsid w:val="00EA4423"/>
    <w:rsid w:val="00EA462B"/>
    <w:rsid w:val="00EA7451"/>
    <w:rsid w:val="00EB0B7B"/>
    <w:rsid w:val="00EB1FC3"/>
    <w:rsid w:val="00EB2BA3"/>
    <w:rsid w:val="00EB33A9"/>
    <w:rsid w:val="00EB35BE"/>
    <w:rsid w:val="00EB6A6B"/>
    <w:rsid w:val="00EB7667"/>
    <w:rsid w:val="00EC1216"/>
    <w:rsid w:val="00EC12C8"/>
    <w:rsid w:val="00EC19FB"/>
    <w:rsid w:val="00EC1CAD"/>
    <w:rsid w:val="00EC48C8"/>
    <w:rsid w:val="00EC5771"/>
    <w:rsid w:val="00EC5BE8"/>
    <w:rsid w:val="00EC6837"/>
    <w:rsid w:val="00ED013E"/>
    <w:rsid w:val="00ED0688"/>
    <w:rsid w:val="00ED3CA0"/>
    <w:rsid w:val="00ED4A8C"/>
    <w:rsid w:val="00ED4B8D"/>
    <w:rsid w:val="00ED4BF9"/>
    <w:rsid w:val="00ED4D8D"/>
    <w:rsid w:val="00ED4F18"/>
    <w:rsid w:val="00ED539D"/>
    <w:rsid w:val="00ED6068"/>
    <w:rsid w:val="00ED67DA"/>
    <w:rsid w:val="00ED6D19"/>
    <w:rsid w:val="00EE1954"/>
    <w:rsid w:val="00EE1C31"/>
    <w:rsid w:val="00EE35C8"/>
    <w:rsid w:val="00EE4AED"/>
    <w:rsid w:val="00EE647F"/>
    <w:rsid w:val="00EE73F7"/>
    <w:rsid w:val="00EF130F"/>
    <w:rsid w:val="00EF1D70"/>
    <w:rsid w:val="00EF27E8"/>
    <w:rsid w:val="00EF3EE2"/>
    <w:rsid w:val="00EF47B9"/>
    <w:rsid w:val="00EF602C"/>
    <w:rsid w:val="00EF6D8A"/>
    <w:rsid w:val="00EF713D"/>
    <w:rsid w:val="00EF7E28"/>
    <w:rsid w:val="00F0036B"/>
    <w:rsid w:val="00F004FA"/>
    <w:rsid w:val="00F00736"/>
    <w:rsid w:val="00F01103"/>
    <w:rsid w:val="00F01786"/>
    <w:rsid w:val="00F02375"/>
    <w:rsid w:val="00F02A49"/>
    <w:rsid w:val="00F03004"/>
    <w:rsid w:val="00F037FC"/>
    <w:rsid w:val="00F04B8A"/>
    <w:rsid w:val="00F05F6C"/>
    <w:rsid w:val="00F068EA"/>
    <w:rsid w:val="00F07D0F"/>
    <w:rsid w:val="00F10B8C"/>
    <w:rsid w:val="00F1264B"/>
    <w:rsid w:val="00F134C0"/>
    <w:rsid w:val="00F16CA4"/>
    <w:rsid w:val="00F16F75"/>
    <w:rsid w:val="00F212B7"/>
    <w:rsid w:val="00F21428"/>
    <w:rsid w:val="00F21AA9"/>
    <w:rsid w:val="00F27800"/>
    <w:rsid w:val="00F27975"/>
    <w:rsid w:val="00F27A4C"/>
    <w:rsid w:val="00F3084F"/>
    <w:rsid w:val="00F3130A"/>
    <w:rsid w:val="00F31DE7"/>
    <w:rsid w:val="00F32ADA"/>
    <w:rsid w:val="00F335B7"/>
    <w:rsid w:val="00F33B46"/>
    <w:rsid w:val="00F41552"/>
    <w:rsid w:val="00F42279"/>
    <w:rsid w:val="00F42699"/>
    <w:rsid w:val="00F42767"/>
    <w:rsid w:val="00F42E44"/>
    <w:rsid w:val="00F45349"/>
    <w:rsid w:val="00F472BE"/>
    <w:rsid w:val="00F509F6"/>
    <w:rsid w:val="00F50B18"/>
    <w:rsid w:val="00F51458"/>
    <w:rsid w:val="00F5260C"/>
    <w:rsid w:val="00F52ABD"/>
    <w:rsid w:val="00F53694"/>
    <w:rsid w:val="00F545E5"/>
    <w:rsid w:val="00F54619"/>
    <w:rsid w:val="00F547F7"/>
    <w:rsid w:val="00F5493C"/>
    <w:rsid w:val="00F55806"/>
    <w:rsid w:val="00F55B78"/>
    <w:rsid w:val="00F57318"/>
    <w:rsid w:val="00F60455"/>
    <w:rsid w:val="00F6130B"/>
    <w:rsid w:val="00F61521"/>
    <w:rsid w:val="00F61CD2"/>
    <w:rsid w:val="00F625D9"/>
    <w:rsid w:val="00F62A48"/>
    <w:rsid w:val="00F64BED"/>
    <w:rsid w:val="00F64CF8"/>
    <w:rsid w:val="00F65108"/>
    <w:rsid w:val="00F65176"/>
    <w:rsid w:val="00F66EF9"/>
    <w:rsid w:val="00F674F9"/>
    <w:rsid w:val="00F710CB"/>
    <w:rsid w:val="00F71C00"/>
    <w:rsid w:val="00F72B23"/>
    <w:rsid w:val="00F75B52"/>
    <w:rsid w:val="00F75F98"/>
    <w:rsid w:val="00F7771C"/>
    <w:rsid w:val="00F77EAB"/>
    <w:rsid w:val="00F80C5F"/>
    <w:rsid w:val="00F81196"/>
    <w:rsid w:val="00F81FDF"/>
    <w:rsid w:val="00F82B5F"/>
    <w:rsid w:val="00F82D61"/>
    <w:rsid w:val="00F83CC3"/>
    <w:rsid w:val="00F840EB"/>
    <w:rsid w:val="00F84605"/>
    <w:rsid w:val="00F85EF7"/>
    <w:rsid w:val="00F86BAF"/>
    <w:rsid w:val="00F906D6"/>
    <w:rsid w:val="00F90B85"/>
    <w:rsid w:val="00F91521"/>
    <w:rsid w:val="00F923EF"/>
    <w:rsid w:val="00F92B11"/>
    <w:rsid w:val="00F92DBD"/>
    <w:rsid w:val="00F9399E"/>
    <w:rsid w:val="00F95316"/>
    <w:rsid w:val="00F955D7"/>
    <w:rsid w:val="00F95EE4"/>
    <w:rsid w:val="00F969C6"/>
    <w:rsid w:val="00F97CA5"/>
    <w:rsid w:val="00FA1774"/>
    <w:rsid w:val="00FA2C65"/>
    <w:rsid w:val="00FA2E72"/>
    <w:rsid w:val="00FA6594"/>
    <w:rsid w:val="00FA75F2"/>
    <w:rsid w:val="00FA7606"/>
    <w:rsid w:val="00FB3709"/>
    <w:rsid w:val="00FB42CE"/>
    <w:rsid w:val="00FB51AF"/>
    <w:rsid w:val="00FB6CE5"/>
    <w:rsid w:val="00FB7372"/>
    <w:rsid w:val="00FC03DA"/>
    <w:rsid w:val="00FC1990"/>
    <w:rsid w:val="00FC32ED"/>
    <w:rsid w:val="00FC36A2"/>
    <w:rsid w:val="00FC38D4"/>
    <w:rsid w:val="00FC478E"/>
    <w:rsid w:val="00FC5201"/>
    <w:rsid w:val="00FC653F"/>
    <w:rsid w:val="00FC7A26"/>
    <w:rsid w:val="00FC7CDA"/>
    <w:rsid w:val="00FD009D"/>
    <w:rsid w:val="00FD0984"/>
    <w:rsid w:val="00FD0FC1"/>
    <w:rsid w:val="00FD1CA1"/>
    <w:rsid w:val="00FD22A7"/>
    <w:rsid w:val="00FD3AED"/>
    <w:rsid w:val="00FD4CE4"/>
    <w:rsid w:val="00FD71F1"/>
    <w:rsid w:val="00FE1827"/>
    <w:rsid w:val="00FE1E38"/>
    <w:rsid w:val="00FE1F2A"/>
    <w:rsid w:val="00FE1FCC"/>
    <w:rsid w:val="00FE23C0"/>
    <w:rsid w:val="00FE2D05"/>
    <w:rsid w:val="00FE4262"/>
    <w:rsid w:val="00FE42E8"/>
    <w:rsid w:val="00FE6D84"/>
    <w:rsid w:val="00FE6F34"/>
    <w:rsid w:val="00FF03A1"/>
    <w:rsid w:val="00FF1C59"/>
    <w:rsid w:val="00FF2515"/>
    <w:rsid w:val="00FF456A"/>
    <w:rsid w:val="00FF4AEA"/>
    <w:rsid w:val="00FF4F09"/>
    <w:rsid w:val="00FF5A4B"/>
    <w:rsid w:val="00FF6E99"/>
    <w:rsid w:val="00FF7787"/>
    <w:rsid w:val="00FF7B3E"/>
    <w:rsid w:val="012DA8C0"/>
    <w:rsid w:val="0143B38F"/>
    <w:rsid w:val="01963215"/>
    <w:rsid w:val="026820F2"/>
    <w:rsid w:val="0271BE75"/>
    <w:rsid w:val="0288ED99"/>
    <w:rsid w:val="02996D40"/>
    <w:rsid w:val="02B89278"/>
    <w:rsid w:val="02ECBF28"/>
    <w:rsid w:val="031FBB03"/>
    <w:rsid w:val="0329772C"/>
    <w:rsid w:val="03586B1F"/>
    <w:rsid w:val="0370FFD7"/>
    <w:rsid w:val="03B0149D"/>
    <w:rsid w:val="0410633D"/>
    <w:rsid w:val="044E9B65"/>
    <w:rsid w:val="046B2C2E"/>
    <w:rsid w:val="046E2BB4"/>
    <w:rsid w:val="04823F20"/>
    <w:rsid w:val="04C7F64C"/>
    <w:rsid w:val="04F1F748"/>
    <w:rsid w:val="0540141E"/>
    <w:rsid w:val="054E763B"/>
    <w:rsid w:val="0574F21D"/>
    <w:rsid w:val="05805B84"/>
    <w:rsid w:val="0583A788"/>
    <w:rsid w:val="0590A99F"/>
    <w:rsid w:val="059599BE"/>
    <w:rsid w:val="05A4089E"/>
    <w:rsid w:val="05C5ECE2"/>
    <w:rsid w:val="05DE664E"/>
    <w:rsid w:val="064722E9"/>
    <w:rsid w:val="064E29B6"/>
    <w:rsid w:val="06906912"/>
    <w:rsid w:val="069C3C12"/>
    <w:rsid w:val="06B9F709"/>
    <w:rsid w:val="072161CB"/>
    <w:rsid w:val="073D2957"/>
    <w:rsid w:val="074B8340"/>
    <w:rsid w:val="076348F3"/>
    <w:rsid w:val="07778DF8"/>
    <w:rsid w:val="07B15069"/>
    <w:rsid w:val="07F447F0"/>
    <w:rsid w:val="084E4B1F"/>
    <w:rsid w:val="087A7BDD"/>
    <w:rsid w:val="087FD5D0"/>
    <w:rsid w:val="08C14852"/>
    <w:rsid w:val="08E04576"/>
    <w:rsid w:val="08E15278"/>
    <w:rsid w:val="08F3C186"/>
    <w:rsid w:val="090CA9D8"/>
    <w:rsid w:val="094D20CA"/>
    <w:rsid w:val="09A4F038"/>
    <w:rsid w:val="0B535929"/>
    <w:rsid w:val="0B8AC89A"/>
    <w:rsid w:val="0B95B167"/>
    <w:rsid w:val="0BEE5E36"/>
    <w:rsid w:val="0C28EDA0"/>
    <w:rsid w:val="0C6C6378"/>
    <w:rsid w:val="0C777DFD"/>
    <w:rsid w:val="0C7E57D7"/>
    <w:rsid w:val="0CFC1EC1"/>
    <w:rsid w:val="0D29388D"/>
    <w:rsid w:val="0D2AE8E0"/>
    <w:rsid w:val="0D4C5146"/>
    <w:rsid w:val="0D75D7F1"/>
    <w:rsid w:val="0D9C01F5"/>
    <w:rsid w:val="0DA013BB"/>
    <w:rsid w:val="0DC1E6B7"/>
    <w:rsid w:val="0E2C3089"/>
    <w:rsid w:val="0E4340A9"/>
    <w:rsid w:val="0E5F3A96"/>
    <w:rsid w:val="0E9A85CF"/>
    <w:rsid w:val="0ECB05D1"/>
    <w:rsid w:val="0EDBE89D"/>
    <w:rsid w:val="0F132EFF"/>
    <w:rsid w:val="0F43FC4E"/>
    <w:rsid w:val="0F72261A"/>
    <w:rsid w:val="0FB20554"/>
    <w:rsid w:val="0FCDDFD7"/>
    <w:rsid w:val="1016E23B"/>
    <w:rsid w:val="10752612"/>
    <w:rsid w:val="10D66A38"/>
    <w:rsid w:val="10D8E12C"/>
    <w:rsid w:val="1190DC5D"/>
    <w:rsid w:val="11FBB520"/>
    <w:rsid w:val="120B3887"/>
    <w:rsid w:val="1249A3B1"/>
    <w:rsid w:val="126D5DD1"/>
    <w:rsid w:val="12736769"/>
    <w:rsid w:val="127829A9"/>
    <w:rsid w:val="1281E7BD"/>
    <w:rsid w:val="1309DC62"/>
    <w:rsid w:val="130DF2FF"/>
    <w:rsid w:val="13F151CE"/>
    <w:rsid w:val="1421A9A7"/>
    <w:rsid w:val="14452917"/>
    <w:rsid w:val="145E869E"/>
    <w:rsid w:val="148F3B42"/>
    <w:rsid w:val="14D986B7"/>
    <w:rsid w:val="1514F0BB"/>
    <w:rsid w:val="152F36BB"/>
    <w:rsid w:val="153079D1"/>
    <w:rsid w:val="15978A2A"/>
    <w:rsid w:val="159CF2A8"/>
    <w:rsid w:val="15B9887F"/>
    <w:rsid w:val="15D2CA16"/>
    <w:rsid w:val="15E5620A"/>
    <w:rsid w:val="1644C107"/>
    <w:rsid w:val="166B5378"/>
    <w:rsid w:val="16EEFC23"/>
    <w:rsid w:val="1772ADCD"/>
    <w:rsid w:val="177EF981"/>
    <w:rsid w:val="17B241D3"/>
    <w:rsid w:val="17F2C92B"/>
    <w:rsid w:val="18257D0B"/>
    <w:rsid w:val="1898D8BA"/>
    <w:rsid w:val="18B95E2F"/>
    <w:rsid w:val="18C8049E"/>
    <w:rsid w:val="190CB91B"/>
    <w:rsid w:val="190F0A13"/>
    <w:rsid w:val="194185A5"/>
    <w:rsid w:val="1944F8A6"/>
    <w:rsid w:val="196C705A"/>
    <w:rsid w:val="19797D1B"/>
    <w:rsid w:val="19D199A6"/>
    <w:rsid w:val="19EB7354"/>
    <w:rsid w:val="1AB79944"/>
    <w:rsid w:val="1ABC8899"/>
    <w:rsid w:val="1AC72301"/>
    <w:rsid w:val="1AD5B9CF"/>
    <w:rsid w:val="1ADE3DD2"/>
    <w:rsid w:val="1B07027B"/>
    <w:rsid w:val="1B0724D0"/>
    <w:rsid w:val="1B1BB5B6"/>
    <w:rsid w:val="1B5B169B"/>
    <w:rsid w:val="1B625E45"/>
    <w:rsid w:val="1B6E98F7"/>
    <w:rsid w:val="1BA4225B"/>
    <w:rsid w:val="1BAC0802"/>
    <w:rsid w:val="1BB262A0"/>
    <w:rsid w:val="1BC4AC27"/>
    <w:rsid w:val="1C040560"/>
    <w:rsid w:val="1C357711"/>
    <w:rsid w:val="1C4698CB"/>
    <w:rsid w:val="1C4DE12F"/>
    <w:rsid w:val="1C5C28DB"/>
    <w:rsid w:val="1C5FC4E9"/>
    <w:rsid w:val="1C5FCE92"/>
    <w:rsid w:val="1C655D51"/>
    <w:rsid w:val="1C6BAA36"/>
    <w:rsid w:val="1C867D4C"/>
    <w:rsid w:val="1CC91532"/>
    <w:rsid w:val="1CCB04BA"/>
    <w:rsid w:val="1CD94BF8"/>
    <w:rsid w:val="1CEC3D2B"/>
    <w:rsid w:val="1D40A708"/>
    <w:rsid w:val="1D4DAEAE"/>
    <w:rsid w:val="1DCD50F2"/>
    <w:rsid w:val="1DD5CC8C"/>
    <w:rsid w:val="1DD64D78"/>
    <w:rsid w:val="1E1C1B0E"/>
    <w:rsid w:val="1E391C2D"/>
    <w:rsid w:val="1E3C529D"/>
    <w:rsid w:val="1E5BD9D0"/>
    <w:rsid w:val="1E95CDB4"/>
    <w:rsid w:val="1EDC7769"/>
    <w:rsid w:val="1F0C707E"/>
    <w:rsid w:val="1F13DE04"/>
    <w:rsid w:val="1F1C3230"/>
    <w:rsid w:val="1F31E2EF"/>
    <w:rsid w:val="1F4D975D"/>
    <w:rsid w:val="1F63B0DE"/>
    <w:rsid w:val="1FA073D8"/>
    <w:rsid w:val="1FD3AA11"/>
    <w:rsid w:val="1FEA583E"/>
    <w:rsid w:val="1FEB359D"/>
    <w:rsid w:val="2010866B"/>
    <w:rsid w:val="2026817C"/>
    <w:rsid w:val="20760537"/>
    <w:rsid w:val="21207029"/>
    <w:rsid w:val="213F0706"/>
    <w:rsid w:val="2142357F"/>
    <w:rsid w:val="21662755"/>
    <w:rsid w:val="2170BCEF"/>
    <w:rsid w:val="21A73138"/>
    <w:rsid w:val="21ABE7A9"/>
    <w:rsid w:val="21B863CF"/>
    <w:rsid w:val="21C3DB6A"/>
    <w:rsid w:val="2269DECF"/>
    <w:rsid w:val="22AB9A2C"/>
    <w:rsid w:val="22C83ACF"/>
    <w:rsid w:val="22F8EC03"/>
    <w:rsid w:val="230C8D50"/>
    <w:rsid w:val="235BB8A4"/>
    <w:rsid w:val="2384C636"/>
    <w:rsid w:val="23B50262"/>
    <w:rsid w:val="2402E570"/>
    <w:rsid w:val="240DFC36"/>
    <w:rsid w:val="241018CC"/>
    <w:rsid w:val="245EE12C"/>
    <w:rsid w:val="2496BA6D"/>
    <w:rsid w:val="24A113A0"/>
    <w:rsid w:val="24A8ADA2"/>
    <w:rsid w:val="2518B995"/>
    <w:rsid w:val="25B767BB"/>
    <w:rsid w:val="25BF9865"/>
    <w:rsid w:val="25C889BA"/>
    <w:rsid w:val="25EB8347"/>
    <w:rsid w:val="260018D2"/>
    <w:rsid w:val="26C271DC"/>
    <w:rsid w:val="26F4E89A"/>
    <w:rsid w:val="26FC69AB"/>
    <w:rsid w:val="27195A4B"/>
    <w:rsid w:val="2723E6C0"/>
    <w:rsid w:val="2725E549"/>
    <w:rsid w:val="2743180C"/>
    <w:rsid w:val="27566172"/>
    <w:rsid w:val="278088A6"/>
    <w:rsid w:val="2837967D"/>
    <w:rsid w:val="28F09F71"/>
    <w:rsid w:val="29003605"/>
    <w:rsid w:val="296ED5B9"/>
    <w:rsid w:val="2989F868"/>
    <w:rsid w:val="29E263AD"/>
    <w:rsid w:val="29FEED8F"/>
    <w:rsid w:val="2A0996BF"/>
    <w:rsid w:val="2A1B9125"/>
    <w:rsid w:val="2A3A3090"/>
    <w:rsid w:val="2ACFB647"/>
    <w:rsid w:val="2AEBBBDE"/>
    <w:rsid w:val="2AEDE5E9"/>
    <w:rsid w:val="2B08BFD6"/>
    <w:rsid w:val="2B3F366A"/>
    <w:rsid w:val="2B5C00C4"/>
    <w:rsid w:val="2B64D6C9"/>
    <w:rsid w:val="2B77AA09"/>
    <w:rsid w:val="2BCC4BCE"/>
    <w:rsid w:val="2BDBAECF"/>
    <w:rsid w:val="2BF95E03"/>
    <w:rsid w:val="2C4F5DEE"/>
    <w:rsid w:val="2C57C58E"/>
    <w:rsid w:val="2CA6FB25"/>
    <w:rsid w:val="2CE14457"/>
    <w:rsid w:val="2CF7094E"/>
    <w:rsid w:val="2D2F2E2E"/>
    <w:rsid w:val="2D844073"/>
    <w:rsid w:val="2D97CA15"/>
    <w:rsid w:val="2DA2410F"/>
    <w:rsid w:val="2DA3C18F"/>
    <w:rsid w:val="2DA73F1A"/>
    <w:rsid w:val="2E270513"/>
    <w:rsid w:val="2E4551CD"/>
    <w:rsid w:val="2EB7CD81"/>
    <w:rsid w:val="2EC18C17"/>
    <w:rsid w:val="2EC43401"/>
    <w:rsid w:val="2EE4A31C"/>
    <w:rsid w:val="2EF093E7"/>
    <w:rsid w:val="2F192C8D"/>
    <w:rsid w:val="2F4154D6"/>
    <w:rsid w:val="2FC07740"/>
    <w:rsid w:val="306EDBAA"/>
    <w:rsid w:val="3096591A"/>
    <w:rsid w:val="30B8F162"/>
    <w:rsid w:val="30E09B41"/>
    <w:rsid w:val="316FEA9B"/>
    <w:rsid w:val="321D5249"/>
    <w:rsid w:val="32680F26"/>
    <w:rsid w:val="326D01A0"/>
    <w:rsid w:val="331281CB"/>
    <w:rsid w:val="33624117"/>
    <w:rsid w:val="336D450F"/>
    <w:rsid w:val="33D2EADA"/>
    <w:rsid w:val="341FB1B2"/>
    <w:rsid w:val="3491122F"/>
    <w:rsid w:val="3494F377"/>
    <w:rsid w:val="349C317B"/>
    <w:rsid w:val="349D4F6E"/>
    <w:rsid w:val="34AA42E7"/>
    <w:rsid w:val="34D0A323"/>
    <w:rsid w:val="3527378F"/>
    <w:rsid w:val="35374C95"/>
    <w:rsid w:val="35564CF3"/>
    <w:rsid w:val="358FCB3A"/>
    <w:rsid w:val="3605A225"/>
    <w:rsid w:val="36090697"/>
    <w:rsid w:val="3621A394"/>
    <w:rsid w:val="36451791"/>
    <w:rsid w:val="364E9E15"/>
    <w:rsid w:val="36613135"/>
    <w:rsid w:val="36BC9EA2"/>
    <w:rsid w:val="36CF701F"/>
    <w:rsid w:val="36D96E3E"/>
    <w:rsid w:val="36DA8E59"/>
    <w:rsid w:val="36E2B919"/>
    <w:rsid w:val="37277259"/>
    <w:rsid w:val="373FA7D9"/>
    <w:rsid w:val="3744CDB8"/>
    <w:rsid w:val="37F05AE0"/>
    <w:rsid w:val="388A668D"/>
    <w:rsid w:val="38D0BCD3"/>
    <w:rsid w:val="391DBA06"/>
    <w:rsid w:val="399AFD8C"/>
    <w:rsid w:val="39E6D094"/>
    <w:rsid w:val="3A1988D1"/>
    <w:rsid w:val="3A3635D8"/>
    <w:rsid w:val="3A4115C2"/>
    <w:rsid w:val="3A8A0361"/>
    <w:rsid w:val="3ACBE597"/>
    <w:rsid w:val="3AD7D100"/>
    <w:rsid w:val="3B0CEDDE"/>
    <w:rsid w:val="3B26F51C"/>
    <w:rsid w:val="3B3446F1"/>
    <w:rsid w:val="3B63B71C"/>
    <w:rsid w:val="3B93ABF6"/>
    <w:rsid w:val="3B9B0AC9"/>
    <w:rsid w:val="3BA8FB04"/>
    <w:rsid w:val="3BB82FFE"/>
    <w:rsid w:val="3C168872"/>
    <w:rsid w:val="3C2F6015"/>
    <w:rsid w:val="3C3381F3"/>
    <w:rsid w:val="3C495A99"/>
    <w:rsid w:val="3CB25BA6"/>
    <w:rsid w:val="3CD85FCA"/>
    <w:rsid w:val="3CF6E135"/>
    <w:rsid w:val="3D12EAB8"/>
    <w:rsid w:val="3D188555"/>
    <w:rsid w:val="3D3B9AFC"/>
    <w:rsid w:val="3D4FFC53"/>
    <w:rsid w:val="3D527397"/>
    <w:rsid w:val="3D9032F6"/>
    <w:rsid w:val="3D9042A7"/>
    <w:rsid w:val="3D9528E2"/>
    <w:rsid w:val="3DAB693F"/>
    <w:rsid w:val="3DBD3078"/>
    <w:rsid w:val="3E8B7D2A"/>
    <w:rsid w:val="3EB9D4E4"/>
    <w:rsid w:val="3ED76B5D"/>
    <w:rsid w:val="3EE517D2"/>
    <w:rsid w:val="3EECB3C7"/>
    <w:rsid w:val="3F518D48"/>
    <w:rsid w:val="3F84A681"/>
    <w:rsid w:val="3FA52543"/>
    <w:rsid w:val="3FB30844"/>
    <w:rsid w:val="3FFBCFD1"/>
    <w:rsid w:val="400B96B1"/>
    <w:rsid w:val="400E0B02"/>
    <w:rsid w:val="4013658B"/>
    <w:rsid w:val="4016DCA5"/>
    <w:rsid w:val="401E9D37"/>
    <w:rsid w:val="40725438"/>
    <w:rsid w:val="40A07A2F"/>
    <w:rsid w:val="40FF1C3C"/>
    <w:rsid w:val="411D2024"/>
    <w:rsid w:val="413D9BAD"/>
    <w:rsid w:val="4176D061"/>
    <w:rsid w:val="418F30A1"/>
    <w:rsid w:val="41A9B7E9"/>
    <w:rsid w:val="41B8E2DE"/>
    <w:rsid w:val="41DEAAAF"/>
    <w:rsid w:val="41EF52C3"/>
    <w:rsid w:val="42095356"/>
    <w:rsid w:val="4236160C"/>
    <w:rsid w:val="423F3458"/>
    <w:rsid w:val="42BB66D0"/>
    <w:rsid w:val="42DE7348"/>
    <w:rsid w:val="42F28964"/>
    <w:rsid w:val="437A5C94"/>
    <w:rsid w:val="43CC3257"/>
    <w:rsid w:val="43E5C9DC"/>
    <w:rsid w:val="43E7FA82"/>
    <w:rsid w:val="440452AE"/>
    <w:rsid w:val="443BE766"/>
    <w:rsid w:val="45364B37"/>
    <w:rsid w:val="4564F5A3"/>
    <w:rsid w:val="462D4DC5"/>
    <w:rsid w:val="4657C6D2"/>
    <w:rsid w:val="4672BEA7"/>
    <w:rsid w:val="469588B5"/>
    <w:rsid w:val="46A3ED53"/>
    <w:rsid w:val="46C7F334"/>
    <w:rsid w:val="470E0AF0"/>
    <w:rsid w:val="4717186A"/>
    <w:rsid w:val="4742C9ED"/>
    <w:rsid w:val="476E2B53"/>
    <w:rsid w:val="4771BBDC"/>
    <w:rsid w:val="47A5C401"/>
    <w:rsid w:val="47B472B8"/>
    <w:rsid w:val="47F658FE"/>
    <w:rsid w:val="47FDAD19"/>
    <w:rsid w:val="4800D50B"/>
    <w:rsid w:val="48B2B11E"/>
    <w:rsid w:val="48C869B8"/>
    <w:rsid w:val="48D75AA6"/>
    <w:rsid w:val="495E2602"/>
    <w:rsid w:val="4996FCF2"/>
    <w:rsid w:val="49A0A8E7"/>
    <w:rsid w:val="49B89EE1"/>
    <w:rsid w:val="49DCD524"/>
    <w:rsid w:val="49DE5A82"/>
    <w:rsid w:val="4A2BE4A5"/>
    <w:rsid w:val="4A3D372B"/>
    <w:rsid w:val="4A7A40DE"/>
    <w:rsid w:val="4AB2CC76"/>
    <w:rsid w:val="4AF122E5"/>
    <w:rsid w:val="4BBBB7C5"/>
    <w:rsid w:val="4C5E48A5"/>
    <w:rsid w:val="4C695632"/>
    <w:rsid w:val="4C8CF346"/>
    <w:rsid w:val="4C9D61A5"/>
    <w:rsid w:val="4CAFEE8B"/>
    <w:rsid w:val="4CE3CF7B"/>
    <w:rsid w:val="4D02D71D"/>
    <w:rsid w:val="4D569241"/>
    <w:rsid w:val="4DA40E2E"/>
    <w:rsid w:val="4DF174CD"/>
    <w:rsid w:val="4E613E2F"/>
    <w:rsid w:val="4EA8BBFB"/>
    <w:rsid w:val="4EBC2522"/>
    <w:rsid w:val="4EEA606F"/>
    <w:rsid w:val="4F429453"/>
    <w:rsid w:val="5024E113"/>
    <w:rsid w:val="50379EA1"/>
    <w:rsid w:val="50503F24"/>
    <w:rsid w:val="50B41EA4"/>
    <w:rsid w:val="50C300BA"/>
    <w:rsid w:val="50E54DDA"/>
    <w:rsid w:val="50F47586"/>
    <w:rsid w:val="5121A1FE"/>
    <w:rsid w:val="51661EF8"/>
    <w:rsid w:val="51737DA6"/>
    <w:rsid w:val="51D026DE"/>
    <w:rsid w:val="51FA8632"/>
    <w:rsid w:val="52137842"/>
    <w:rsid w:val="522881D2"/>
    <w:rsid w:val="523333F6"/>
    <w:rsid w:val="525774AF"/>
    <w:rsid w:val="52B789E4"/>
    <w:rsid w:val="52DE002C"/>
    <w:rsid w:val="5329C4AA"/>
    <w:rsid w:val="533E7698"/>
    <w:rsid w:val="535AE360"/>
    <w:rsid w:val="535C95A3"/>
    <w:rsid w:val="53729757"/>
    <w:rsid w:val="53825317"/>
    <w:rsid w:val="53A4F7F9"/>
    <w:rsid w:val="53ADBEA8"/>
    <w:rsid w:val="53B4B6D5"/>
    <w:rsid w:val="53C8A514"/>
    <w:rsid w:val="53CD02AB"/>
    <w:rsid w:val="5462DE56"/>
    <w:rsid w:val="5464C790"/>
    <w:rsid w:val="549B1186"/>
    <w:rsid w:val="54B68370"/>
    <w:rsid w:val="54C03646"/>
    <w:rsid w:val="54E4186A"/>
    <w:rsid w:val="55369FDD"/>
    <w:rsid w:val="55C66DB5"/>
    <w:rsid w:val="55DC645F"/>
    <w:rsid w:val="5611B2BA"/>
    <w:rsid w:val="563AFD93"/>
    <w:rsid w:val="566DA5EB"/>
    <w:rsid w:val="57143897"/>
    <w:rsid w:val="5730D3EF"/>
    <w:rsid w:val="5771E7C6"/>
    <w:rsid w:val="579BF679"/>
    <w:rsid w:val="57ACD803"/>
    <w:rsid w:val="57C3F3CF"/>
    <w:rsid w:val="582E5483"/>
    <w:rsid w:val="58447917"/>
    <w:rsid w:val="5889D376"/>
    <w:rsid w:val="58F150A0"/>
    <w:rsid w:val="592EA4BC"/>
    <w:rsid w:val="599B6F82"/>
    <w:rsid w:val="59AD5375"/>
    <w:rsid w:val="59C61D42"/>
    <w:rsid w:val="59CA24E4"/>
    <w:rsid w:val="59CC9884"/>
    <w:rsid w:val="59D18266"/>
    <w:rsid w:val="59ED62E6"/>
    <w:rsid w:val="5A2DB2F5"/>
    <w:rsid w:val="5A6874B1"/>
    <w:rsid w:val="5ABD7476"/>
    <w:rsid w:val="5ACE94C4"/>
    <w:rsid w:val="5AEBB55E"/>
    <w:rsid w:val="5B26E9F2"/>
    <w:rsid w:val="5B49D6F6"/>
    <w:rsid w:val="5B65F545"/>
    <w:rsid w:val="5B74BF97"/>
    <w:rsid w:val="5BAD202C"/>
    <w:rsid w:val="5BB7D0ED"/>
    <w:rsid w:val="5BBAA982"/>
    <w:rsid w:val="5C044512"/>
    <w:rsid w:val="5C2DE74B"/>
    <w:rsid w:val="5C9CA2DF"/>
    <w:rsid w:val="5D415DD6"/>
    <w:rsid w:val="5D83B359"/>
    <w:rsid w:val="5DA610B0"/>
    <w:rsid w:val="5DD4CB57"/>
    <w:rsid w:val="5DF22BBB"/>
    <w:rsid w:val="5ED70962"/>
    <w:rsid w:val="5F102C6E"/>
    <w:rsid w:val="5F20136A"/>
    <w:rsid w:val="5F4AE680"/>
    <w:rsid w:val="5FC28918"/>
    <w:rsid w:val="5FFB2361"/>
    <w:rsid w:val="606BE8E2"/>
    <w:rsid w:val="6079E8FC"/>
    <w:rsid w:val="608DA1F5"/>
    <w:rsid w:val="60D1D5B1"/>
    <w:rsid w:val="60DD12F6"/>
    <w:rsid w:val="60E9E12E"/>
    <w:rsid w:val="60FD6761"/>
    <w:rsid w:val="610B9161"/>
    <w:rsid w:val="61375578"/>
    <w:rsid w:val="61725DB3"/>
    <w:rsid w:val="61BAEB0F"/>
    <w:rsid w:val="61D17C1C"/>
    <w:rsid w:val="620CC24D"/>
    <w:rsid w:val="62297B2F"/>
    <w:rsid w:val="622F6F7C"/>
    <w:rsid w:val="626E69C5"/>
    <w:rsid w:val="6290B854"/>
    <w:rsid w:val="62DB4B8A"/>
    <w:rsid w:val="62EB630E"/>
    <w:rsid w:val="630569D1"/>
    <w:rsid w:val="635D78F0"/>
    <w:rsid w:val="63633130"/>
    <w:rsid w:val="63639CFD"/>
    <w:rsid w:val="63702A3C"/>
    <w:rsid w:val="63973371"/>
    <w:rsid w:val="63B143F0"/>
    <w:rsid w:val="63BD9EC6"/>
    <w:rsid w:val="63DE9089"/>
    <w:rsid w:val="63E93A38"/>
    <w:rsid w:val="63F4F0BB"/>
    <w:rsid w:val="6425C980"/>
    <w:rsid w:val="64855DEC"/>
    <w:rsid w:val="64D9DA0F"/>
    <w:rsid w:val="64E760A6"/>
    <w:rsid w:val="653B0EE0"/>
    <w:rsid w:val="65B7EEE7"/>
    <w:rsid w:val="65C93EF1"/>
    <w:rsid w:val="65CB0559"/>
    <w:rsid w:val="65EFA241"/>
    <w:rsid w:val="66009442"/>
    <w:rsid w:val="66089C25"/>
    <w:rsid w:val="66557C91"/>
    <w:rsid w:val="66581037"/>
    <w:rsid w:val="6679458B"/>
    <w:rsid w:val="66AAE9B3"/>
    <w:rsid w:val="66D4F0DA"/>
    <w:rsid w:val="66E0F7D1"/>
    <w:rsid w:val="66E584D6"/>
    <w:rsid w:val="671B58D4"/>
    <w:rsid w:val="673E5726"/>
    <w:rsid w:val="67992515"/>
    <w:rsid w:val="67CF28AC"/>
    <w:rsid w:val="67EC8ADC"/>
    <w:rsid w:val="67F14CF2"/>
    <w:rsid w:val="67FBA889"/>
    <w:rsid w:val="682A837E"/>
    <w:rsid w:val="69597914"/>
    <w:rsid w:val="69629E5E"/>
    <w:rsid w:val="698B0A93"/>
    <w:rsid w:val="69B18E70"/>
    <w:rsid w:val="69BA0826"/>
    <w:rsid w:val="69BC630F"/>
    <w:rsid w:val="69DABD85"/>
    <w:rsid w:val="6A127980"/>
    <w:rsid w:val="6A2613C2"/>
    <w:rsid w:val="6A871487"/>
    <w:rsid w:val="6A8ADDD5"/>
    <w:rsid w:val="6A91A6FE"/>
    <w:rsid w:val="6AE1C581"/>
    <w:rsid w:val="6B079E0F"/>
    <w:rsid w:val="6B2044FE"/>
    <w:rsid w:val="6B2455B7"/>
    <w:rsid w:val="6B4835FF"/>
    <w:rsid w:val="6B740BC1"/>
    <w:rsid w:val="6B785FE8"/>
    <w:rsid w:val="6B8FDB12"/>
    <w:rsid w:val="6B909468"/>
    <w:rsid w:val="6B9BC8AD"/>
    <w:rsid w:val="6C148610"/>
    <w:rsid w:val="6C2246CC"/>
    <w:rsid w:val="6C23680D"/>
    <w:rsid w:val="6C37DDCD"/>
    <w:rsid w:val="6C47E18C"/>
    <w:rsid w:val="6C970ECB"/>
    <w:rsid w:val="6C9D572C"/>
    <w:rsid w:val="6CBA2FB0"/>
    <w:rsid w:val="6CF38E9A"/>
    <w:rsid w:val="6D4B666B"/>
    <w:rsid w:val="6D9B4668"/>
    <w:rsid w:val="6DF28406"/>
    <w:rsid w:val="6E3E4469"/>
    <w:rsid w:val="6E3E8367"/>
    <w:rsid w:val="6E4E142D"/>
    <w:rsid w:val="6E550BD2"/>
    <w:rsid w:val="6E570B36"/>
    <w:rsid w:val="6EA9CF91"/>
    <w:rsid w:val="6EABAC83"/>
    <w:rsid w:val="6EBB0B69"/>
    <w:rsid w:val="6EBF02B6"/>
    <w:rsid w:val="6EC681CE"/>
    <w:rsid w:val="6EE03054"/>
    <w:rsid w:val="6EEE29D1"/>
    <w:rsid w:val="6F1099C9"/>
    <w:rsid w:val="6F16F07C"/>
    <w:rsid w:val="6F8E5467"/>
    <w:rsid w:val="6F9F1540"/>
    <w:rsid w:val="6FEEE2A6"/>
    <w:rsid w:val="6FF12A8D"/>
    <w:rsid w:val="7028CDF6"/>
    <w:rsid w:val="7030AED6"/>
    <w:rsid w:val="704FF89B"/>
    <w:rsid w:val="7065A07D"/>
    <w:rsid w:val="7068F03E"/>
    <w:rsid w:val="70F25F22"/>
    <w:rsid w:val="70FDCC8B"/>
    <w:rsid w:val="71153AE9"/>
    <w:rsid w:val="7139B14B"/>
    <w:rsid w:val="717D1BB2"/>
    <w:rsid w:val="720A5C2D"/>
    <w:rsid w:val="7225CA93"/>
    <w:rsid w:val="722AAE54"/>
    <w:rsid w:val="7306FAB9"/>
    <w:rsid w:val="73919513"/>
    <w:rsid w:val="73A42F1C"/>
    <w:rsid w:val="73C19AF4"/>
    <w:rsid w:val="73E1F257"/>
    <w:rsid w:val="73E35407"/>
    <w:rsid w:val="741D8B02"/>
    <w:rsid w:val="74556066"/>
    <w:rsid w:val="75CAEAD2"/>
    <w:rsid w:val="75EF6F9D"/>
    <w:rsid w:val="75FD95EB"/>
    <w:rsid w:val="76226CA3"/>
    <w:rsid w:val="7650D5E5"/>
    <w:rsid w:val="7678E386"/>
    <w:rsid w:val="76C090D4"/>
    <w:rsid w:val="76F93BB6"/>
    <w:rsid w:val="7710DA19"/>
    <w:rsid w:val="77A14032"/>
    <w:rsid w:val="7814FB0B"/>
    <w:rsid w:val="78483DE3"/>
    <w:rsid w:val="787AA294"/>
    <w:rsid w:val="7898AC23"/>
    <w:rsid w:val="78C064E5"/>
    <w:rsid w:val="79264616"/>
    <w:rsid w:val="7950255C"/>
    <w:rsid w:val="796F7912"/>
    <w:rsid w:val="7AE66E2E"/>
    <w:rsid w:val="7B4B8B15"/>
    <w:rsid w:val="7BBDF7AD"/>
    <w:rsid w:val="7C116805"/>
    <w:rsid w:val="7C2CF43E"/>
    <w:rsid w:val="7C52749B"/>
    <w:rsid w:val="7C52ED3A"/>
    <w:rsid w:val="7C613828"/>
    <w:rsid w:val="7C6C7DA6"/>
    <w:rsid w:val="7C8C6499"/>
    <w:rsid w:val="7C9B39BD"/>
    <w:rsid w:val="7CC282BC"/>
    <w:rsid w:val="7CC9CBD6"/>
    <w:rsid w:val="7CDCC0DB"/>
    <w:rsid w:val="7D0406AD"/>
    <w:rsid w:val="7D1C13F3"/>
    <w:rsid w:val="7D6C488A"/>
    <w:rsid w:val="7D9433B8"/>
    <w:rsid w:val="7DB57C75"/>
    <w:rsid w:val="7E0564A0"/>
    <w:rsid w:val="7E2CCD2E"/>
    <w:rsid w:val="7E5A27B0"/>
    <w:rsid w:val="7E5E2A0F"/>
    <w:rsid w:val="7E68EB4E"/>
    <w:rsid w:val="7ED46AC0"/>
    <w:rsid w:val="7EE607ED"/>
    <w:rsid w:val="7F525ED8"/>
    <w:rsid w:val="7F6770CD"/>
    <w:rsid w:val="7F8FB1CB"/>
    <w:rsid w:val="7FE3DA0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B5B6"/>
  <w15:chartTrackingRefBased/>
  <w15:docId w15:val="{02A86085-76CA-49CD-8D44-8D47B14C7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5D65"/>
  </w:style>
  <w:style w:type="paragraph" w:styleId="Kop1">
    <w:name w:val="heading 1"/>
    <w:basedOn w:val="Standaard"/>
    <w:next w:val="TITRE1OBJET"/>
    <w:link w:val="Kop1Char"/>
    <w:qFormat/>
    <w:rsid w:val="00946B9A"/>
    <w:pPr>
      <w:keepNext/>
      <w:tabs>
        <w:tab w:val="num" w:pos="0"/>
      </w:tabs>
      <w:suppressAutoHyphens/>
      <w:spacing w:before="240" w:after="0" w:line="240" w:lineRule="auto"/>
      <w:jc w:val="center"/>
      <w:outlineLvl w:val="0"/>
    </w:pPr>
    <w:rPr>
      <w:rFonts w:ascii="Times New Roman" w:eastAsia="Times New Roman" w:hAnsi="Times New Roman" w:cs="Arial"/>
      <w:bCs/>
      <w:caps/>
      <w:kern w:val="2"/>
      <w:sz w:val="24"/>
      <w:szCs w:val="24"/>
      <w:lang w:eastAsia="zh-CN"/>
    </w:rPr>
  </w:style>
  <w:style w:type="paragraph" w:styleId="Kop2">
    <w:name w:val="heading 2"/>
    <w:basedOn w:val="Standaard"/>
    <w:next w:val="Titre2objet"/>
    <w:link w:val="Kop2Char"/>
    <w:qFormat/>
    <w:rsid w:val="00946B9A"/>
    <w:pPr>
      <w:keepNext/>
      <w:tabs>
        <w:tab w:val="num" w:pos="0"/>
      </w:tabs>
      <w:suppressAutoHyphens/>
      <w:spacing w:before="240" w:after="0" w:line="240" w:lineRule="auto"/>
      <w:jc w:val="center"/>
      <w:outlineLvl w:val="1"/>
    </w:pPr>
    <w:rPr>
      <w:rFonts w:ascii="Times New Roman" w:eastAsia="Times New Roman" w:hAnsi="Times New Roman" w:cs="Times New Roman"/>
      <w:bCs/>
      <w:iCs/>
      <w:smallCaps/>
      <w:kern w:val="2"/>
      <w:sz w:val="24"/>
      <w:szCs w:val="24"/>
      <w:lang w:eastAsia="zh-CN"/>
    </w:rPr>
  </w:style>
  <w:style w:type="paragraph" w:styleId="Kop3">
    <w:name w:val="heading 3"/>
    <w:basedOn w:val="Standaard"/>
    <w:link w:val="Kop3Char"/>
    <w:unhideWhenUsed/>
    <w:qFormat/>
    <w:rsid w:val="00012E63"/>
    <w:pPr>
      <w:spacing w:before="100" w:beforeAutospacing="1" w:after="100" w:afterAutospacing="1" w:line="240" w:lineRule="auto"/>
      <w:outlineLvl w:val="2"/>
    </w:pPr>
    <w:rPr>
      <w:rFonts w:ascii="Times New Roman" w:eastAsia="Arial Unicode MS" w:hAnsi="Times New Roman" w:cs="Times New Roman"/>
      <w:b/>
      <w:bCs/>
      <w:sz w:val="27"/>
      <w:szCs w:val="27"/>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qFormat/>
    <w:pPr>
      <w:ind w:left="720"/>
      <w:contextualSpacing/>
    </w:pPr>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Standaardalinea-lettertype"/>
    <w:rsid w:val="000E0A05"/>
  </w:style>
  <w:style w:type="character" w:customStyle="1" w:styleId="eop">
    <w:name w:val="eop"/>
    <w:basedOn w:val="Standaardalinea-lettertype"/>
    <w:rsid w:val="000E0A05"/>
  </w:style>
  <w:style w:type="character" w:styleId="Verwijzingopmerking">
    <w:name w:val="annotation reference"/>
    <w:basedOn w:val="Standaardalinea-lettertype"/>
    <w:uiPriority w:val="99"/>
    <w:semiHidden/>
    <w:unhideWhenUsed/>
    <w:rsid w:val="001B703D"/>
    <w:rPr>
      <w:sz w:val="16"/>
      <w:szCs w:val="16"/>
    </w:rPr>
  </w:style>
  <w:style w:type="paragraph" w:styleId="Tekstopmerking">
    <w:name w:val="annotation text"/>
    <w:basedOn w:val="Standaard"/>
    <w:link w:val="TekstopmerkingChar"/>
    <w:uiPriority w:val="99"/>
    <w:unhideWhenUsed/>
    <w:rsid w:val="001B703D"/>
    <w:pPr>
      <w:spacing w:line="240" w:lineRule="auto"/>
    </w:pPr>
    <w:rPr>
      <w:sz w:val="20"/>
      <w:szCs w:val="20"/>
      <w:lang w:val="nl-NL"/>
    </w:rPr>
  </w:style>
  <w:style w:type="character" w:customStyle="1" w:styleId="TekstopmerkingChar">
    <w:name w:val="Tekst opmerking Char"/>
    <w:basedOn w:val="Standaardalinea-lettertype"/>
    <w:link w:val="Tekstopmerking"/>
    <w:uiPriority w:val="99"/>
    <w:rsid w:val="001B703D"/>
    <w:rPr>
      <w:sz w:val="20"/>
      <w:szCs w:val="20"/>
      <w:lang w:val="nl-NL"/>
    </w:rPr>
  </w:style>
  <w:style w:type="paragraph" w:customStyle="1" w:styleId="paragraph">
    <w:name w:val="paragraph"/>
    <w:basedOn w:val="Standaard"/>
    <w:rsid w:val="001B7AAC"/>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Kop3Char">
    <w:name w:val="Kop 3 Char"/>
    <w:basedOn w:val="Standaardalinea-lettertype"/>
    <w:link w:val="Kop3"/>
    <w:rsid w:val="00012E63"/>
    <w:rPr>
      <w:rFonts w:ascii="Times New Roman" w:eastAsia="Arial Unicode MS" w:hAnsi="Times New Roman" w:cs="Times New Roman"/>
      <w:b/>
      <w:bCs/>
      <w:sz w:val="27"/>
      <w:szCs w:val="27"/>
      <w:lang w:val="nl-NL" w:eastAsia="nl-NL"/>
    </w:rPr>
  </w:style>
  <w:style w:type="paragraph" w:styleId="Revisie">
    <w:name w:val="Revision"/>
    <w:hidden/>
    <w:uiPriority w:val="99"/>
    <w:semiHidden/>
    <w:rsid w:val="000168FA"/>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6D6D21"/>
    <w:rPr>
      <w:b/>
      <w:bCs/>
      <w:lang w:val="fr-FR"/>
    </w:rPr>
  </w:style>
  <w:style w:type="character" w:customStyle="1" w:styleId="OnderwerpvanopmerkingChar">
    <w:name w:val="Onderwerp van opmerking Char"/>
    <w:basedOn w:val="TekstopmerkingChar"/>
    <w:link w:val="Onderwerpvanopmerking"/>
    <w:uiPriority w:val="99"/>
    <w:semiHidden/>
    <w:rsid w:val="006D6D21"/>
    <w:rPr>
      <w:b/>
      <w:bCs/>
      <w:sz w:val="20"/>
      <w:szCs w:val="20"/>
      <w:lang w:val="nl-NL"/>
    </w:rPr>
  </w:style>
  <w:style w:type="character" w:styleId="Hyperlink">
    <w:name w:val="Hyperlink"/>
    <w:basedOn w:val="Standaardalinea-lettertype"/>
    <w:unhideWhenUsed/>
    <w:rsid w:val="00032D48"/>
    <w:rPr>
      <w:color w:val="0000FF"/>
      <w:u w:val="single"/>
    </w:rPr>
  </w:style>
  <w:style w:type="paragraph" w:styleId="Normaalweb">
    <w:name w:val="Normal (Web)"/>
    <w:basedOn w:val="Standaard"/>
    <w:uiPriority w:val="99"/>
    <w:semiHidden/>
    <w:unhideWhenUsed/>
    <w:rsid w:val="003E541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Onopgelostemelding">
    <w:name w:val="Unresolved Mention"/>
    <w:basedOn w:val="Standaardalinea-lettertype"/>
    <w:uiPriority w:val="99"/>
    <w:semiHidden/>
    <w:unhideWhenUsed/>
    <w:rsid w:val="003E541B"/>
    <w:rPr>
      <w:color w:val="605E5C"/>
      <w:shd w:val="clear" w:color="auto" w:fill="E1DFDD"/>
    </w:rPr>
  </w:style>
  <w:style w:type="character" w:styleId="GevolgdeHyperlink">
    <w:name w:val="FollowedHyperlink"/>
    <w:basedOn w:val="Standaardalinea-lettertype"/>
    <w:uiPriority w:val="99"/>
    <w:semiHidden/>
    <w:unhideWhenUsed/>
    <w:rsid w:val="00861554"/>
    <w:rPr>
      <w:color w:val="954F72" w:themeColor="followedHyperlink"/>
      <w:u w:val="single"/>
    </w:rPr>
  </w:style>
  <w:style w:type="paragraph" w:customStyle="1" w:styleId="Default">
    <w:name w:val="Default"/>
    <w:rsid w:val="00AC5F1E"/>
    <w:pPr>
      <w:autoSpaceDE w:val="0"/>
      <w:autoSpaceDN w:val="0"/>
      <w:adjustRightInd w:val="0"/>
      <w:spacing w:after="0" w:line="240" w:lineRule="auto"/>
    </w:pPr>
    <w:rPr>
      <w:rFonts w:ascii="Times New Roman" w:hAnsi="Times New Roman" w:cs="Times New Roman"/>
      <w:color w:val="000000"/>
      <w:sz w:val="24"/>
      <w:szCs w:val="24"/>
      <w:lang w:val="fr-BE"/>
    </w:rPr>
  </w:style>
  <w:style w:type="character" w:customStyle="1" w:styleId="ui-provider">
    <w:name w:val="ui-provider"/>
    <w:basedOn w:val="Standaardalinea-lettertype"/>
    <w:rsid w:val="00995D66"/>
  </w:style>
  <w:style w:type="character" w:styleId="Vermelding">
    <w:name w:val="Mention"/>
    <w:basedOn w:val="Standaardalinea-lettertype"/>
    <w:uiPriority w:val="99"/>
    <w:unhideWhenUsed/>
    <w:rsid w:val="00AB19AB"/>
    <w:rPr>
      <w:color w:val="2B579A"/>
      <w:shd w:val="clear" w:color="auto" w:fill="E1DFDD"/>
    </w:rPr>
  </w:style>
  <w:style w:type="character" w:customStyle="1" w:styleId="Kop1Char">
    <w:name w:val="Kop 1 Char"/>
    <w:basedOn w:val="Standaardalinea-lettertype"/>
    <w:link w:val="Kop1"/>
    <w:rsid w:val="00946B9A"/>
    <w:rPr>
      <w:rFonts w:ascii="Times New Roman" w:eastAsia="Times New Roman" w:hAnsi="Times New Roman" w:cs="Arial"/>
      <w:bCs/>
      <w:caps/>
      <w:kern w:val="2"/>
      <w:sz w:val="24"/>
      <w:szCs w:val="24"/>
      <w:lang w:eastAsia="zh-CN"/>
    </w:rPr>
  </w:style>
  <w:style w:type="character" w:customStyle="1" w:styleId="Kop2Char">
    <w:name w:val="Kop 2 Char"/>
    <w:basedOn w:val="Standaardalinea-lettertype"/>
    <w:link w:val="Kop2"/>
    <w:rsid w:val="00946B9A"/>
    <w:rPr>
      <w:rFonts w:ascii="Times New Roman" w:eastAsia="Times New Roman" w:hAnsi="Times New Roman" w:cs="Times New Roman"/>
      <w:bCs/>
      <w:iCs/>
      <w:smallCaps/>
      <w:kern w:val="2"/>
      <w:sz w:val="24"/>
      <w:szCs w:val="24"/>
      <w:lang w:eastAsia="zh-CN"/>
    </w:rPr>
  </w:style>
  <w:style w:type="character" w:customStyle="1" w:styleId="WW8Num1z0">
    <w:name w:val="WW8Num1z0"/>
    <w:rsid w:val="00946B9A"/>
  </w:style>
  <w:style w:type="character" w:customStyle="1" w:styleId="WW8Num1z1">
    <w:name w:val="WW8Num1z1"/>
    <w:rsid w:val="00946B9A"/>
  </w:style>
  <w:style w:type="character" w:customStyle="1" w:styleId="WW8Num1z2">
    <w:name w:val="WW8Num1z2"/>
    <w:rsid w:val="00946B9A"/>
  </w:style>
  <w:style w:type="character" w:customStyle="1" w:styleId="WW8Num1z3">
    <w:name w:val="WW8Num1z3"/>
    <w:rsid w:val="00946B9A"/>
  </w:style>
  <w:style w:type="character" w:customStyle="1" w:styleId="WW8Num1z4">
    <w:name w:val="WW8Num1z4"/>
    <w:rsid w:val="00946B9A"/>
  </w:style>
  <w:style w:type="character" w:customStyle="1" w:styleId="WW8Num1z5">
    <w:name w:val="WW8Num1z5"/>
    <w:rsid w:val="00946B9A"/>
  </w:style>
  <w:style w:type="character" w:customStyle="1" w:styleId="WW8Num1z6">
    <w:name w:val="WW8Num1z6"/>
    <w:rsid w:val="00946B9A"/>
  </w:style>
  <w:style w:type="character" w:customStyle="1" w:styleId="WW8Num1z7">
    <w:name w:val="WW8Num1z7"/>
    <w:rsid w:val="00946B9A"/>
  </w:style>
  <w:style w:type="character" w:customStyle="1" w:styleId="WW8Num1z8">
    <w:name w:val="WW8Num1z8"/>
    <w:rsid w:val="00946B9A"/>
  </w:style>
  <w:style w:type="character" w:customStyle="1" w:styleId="WW8Num2z0">
    <w:name w:val="WW8Num2z0"/>
    <w:rsid w:val="00946B9A"/>
    <w:rPr>
      <w:rFonts w:cs="Times New Roman"/>
      <w:sz w:val="20"/>
      <w:szCs w:val="20"/>
    </w:rPr>
  </w:style>
  <w:style w:type="character" w:customStyle="1" w:styleId="WW8Num2z1">
    <w:name w:val="WW8Num2z1"/>
    <w:rsid w:val="00946B9A"/>
  </w:style>
  <w:style w:type="character" w:customStyle="1" w:styleId="WW8Num2z2">
    <w:name w:val="WW8Num2z2"/>
    <w:rsid w:val="00946B9A"/>
  </w:style>
  <w:style w:type="character" w:customStyle="1" w:styleId="WW8Num2z3">
    <w:name w:val="WW8Num2z3"/>
    <w:rsid w:val="00946B9A"/>
  </w:style>
  <w:style w:type="character" w:customStyle="1" w:styleId="WW8Num2z4">
    <w:name w:val="WW8Num2z4"/>
    <w:rsid w:val="00946B9A"/>
  </w:style>
  <w:style w:type="character" w:customStyle="1" w:styleId="WW8Num2z5">
    <w:name w:val="WW8Num2z5"/>
    <w:rsid w:val="00946B9A"/>
  </w:style>
  <w:style w:type="character" w:customStyle="1" w:styleId="WW8Num2z6">
    <w:name w:val="WW8Num2z6"/>
    <w:rsid w:val="00946B9A"/>
  </w:style>
  <w:style w:type="character" w:customStyle="1" w:styleId="WW8Num2z7">
    <w:name w:val="WW8Num2z7"/>
    <w:rsid w:val="00946B9A"/>
  </w:style>
  <w:style w:type="character" w:customStyle="1" w:styleId="WW8Num2z8">
    <w:name w:val="WW8Num2z8"/>
    <w:rsid w:val="00946B9A"/>
  </w:style>
  <w:style w:type="character" w:customStyle="1" w:styleId="WW8Num3z0">
    <w:name w:val="WW8Num3z0"/>
    <w:rsid w:val="00946B9A"/>
    <w:rPr>
      <w:rFonts w:cs="Times New Roman"/>
      <w:sz w:val="20"/>
      <w:szCs w:val="20"/>
    </w:rPr>
  </w:style>
  <w:style w:type="character" w:customStyle="1" w:styleId="WW8Num3z1">
    <w:name w:val="WW8Num3z1"/>
    <w:rsid w:val="00946B9A"/>
  </w:style>
  <w:style w:type="character" w:customStyle="1" w:styleId="WW8Num3z2">
    <w:name w:val="WW8Num3z2"/>
    <w:rsid w:val="00946B9A"/>
  </w:style>
  <w:style w:type="character" w:customStyle="1" w:styleId="WW8Num3z3">
    <w:name w:val="WW8Num3z3"/>
    <w:rsid w:val="00946B9A"/>
  </w:style>
  <w:style w:type="character" w:customStyle="1" w:styleId="WW8Num3z4">
    <w:name w:val="WW8Num3z4"/>
    <w:rsid w:val="00946B9A"/>
  </w:style>
  <w:style w:type="character" w:customStyle="1" w:styleId="WW8Num3z5">
    <w:name w:val="WW8Num3z5"/>
    <w:rsid w:val="00946B9A"/>
  </w:style>
  <w:style w:type="character" w:customStyle="1" w:styleId="WW8Num3z6">
    <w:name w:val="WW8Num3z6"/>
    <w:rsid w:val="00946B9A"/>
  </w:style>
  <w:style w:type="character" w:customStyle="1" w:styleId="WW8Num3z7">
    <w:name w:val="WW8Num3z7"/>
    <w:rsid w:val="00946B9A"/>
  </w:style>
  <w:style w:type="character" w:customStyle="1" w:styleId="WW8Num3z8">
    <w:name w:val="WW8Num3z8"/>
    <w:rsid w:val="00946B9A"/>
  </w:style>
  <w:style w:type="character" w:customStyle="1" w:styleId="WW8Num4z0">
    <w:name w:val="WW8Num4z0"/>
    <w:rsid w:val="00946B9A"/>
    <w:rPr>
      <w:rFonts w:cs="Times New Roman"/>
      <w:sz w:val="20"/>
      <w:szCs w:val="20"/>
    </w:rPr>
  </w:style>
  <w:style w:type="character" w:customStyle="1" w:styleId="WW8Num5z0">
    <w:name w:val="WW8Num5z0"/>
    <w:rsid w:val="00946B9A"/>
    <w:rPr>
      <w:rFonts w:cs="Times New Roman"/>
      <w:sz w:val="19"/>
      <w:szCs w:val="19"/>
      <w:lang w:eastAsia="fr-FR"/>
    </w:rPr>
  </w:style>
  <w:style w:type="character" w:customStyle="1" w:styleId="WW8Num5z1">
    <w:name w:val="WW8Num5z1"/>
    <w:rsid w:val="00946B9A"/>
  </w:style>
  <w:style w:type="character" w:customStyle="1" w:styleId="WW8Num5z2">
    <w:name w:val="WW8Num5z2"/>
    <w:rsid w:val="00946B9A"/>
  </w:style>
  <w:style w:type="character" w:customStyle="1" w:styleId="WW8Num5z3">
    <w:name w:val="WW8Num5z3"/>
    <w:rsid w:val="00946B9A"/>
  </w:style>
  <w:style w:type="character" w:customStyle="1" w:styleId="WW8Num5z4">
    <w:name w:val="WW8Num5z4"/>
    <w:rsid w:val="00946B9A"/>
  </w:style>
  <w:style w:type="character" w:customStyle="1" w:styleId="WW8Num5z5">
    <w:name w:val="WW8Num5z5"/>
    <w:rsid w:val="00946B9A"/>
  </w:style>
  <w:style w:type="character" w:customStyle="1" w:styleId="WW8Num5z6">
    <w:name w:val="WW8Num5z6"/>
    <w:rsid w:val="00946B9A"/>
  </w:style>
  <w:style w:type="character" w:customStyle="1" w:styleId="WW8Num5z7">
    <w:name w:val="WW8Num5z7"/>
    <w:rsid w:val="00946B9A"/>
  </w:style>
  <w:style w:type="character" w:customStyle="1" w:styleId="WW8Num5z8">
    <w:name w:val="WW8Num5z8"/>
    <w:rsid w:val="00946B9A"/>
  </w:style>
  <w:style w:type="character" w:customStyle="1" w:styleId="WW8Num4z1">
    <w:name w:val="WW8Num4z1"/>
    <w:rsid w:val="00946B9A"/>
  </w:style>
  <w:style w:type="character" w:customStyle="1" w:styleId="WW8Num4z2">
    <w:name w:val="WW8Num4z2"/>
    <w:rsid w:val="00946B9A"/>
  </w:style>
  <w:style w:type="character" w:customStyle="1" w:styleId="WW8Num4z3">
    <w:name w:val="WW8Num4z3"/>
    <w:rsid w:val="00946B9A"/>
  </w:style>
  <w:style w:type="character" w:customStyle="1" w:styleId="WW8Num4z4">
    <w:name w:val="WW8Num4z4"/>
    <w:rsid w:val="00946B9A"/>
  </w:style>
  <w:style w:type="character" w:customStyle="1" w:styleId="WW8Num4z5">
    <w:name w:val="WW8Num4z5"/>
    <w:rsid w:val="00946B9A"/>
  </w:style>
  <w:style w:type="character" w:customStyle="1" w:styleId="WW8Num4z6">
    <w:name w:val="WW8Num4z6"/>
    <w:rsid w:val="00946B9A"/>
  </w:style>
  <w:style w:type="character" w:customStyle="1" w:styleId="WW8Num4z7">
    <w:name w:val="WW8Num4z7"/>
    <w:rsid w:val="00946B9A"/>
  </w:style>
  <w:style w:type="character" w:customStyle="1" w:styleId="WW8Num4z8">
    <w:name w:val="WW8Num4z8"/>
    <w:rsid w:val="00946B9A"/>
  </w:style>
  <w:style w:type="character" w:customStyle="1" w:styleId="WW8Num6z0">
    <w:name w:val="WW8Num6z0"/>
    <w:rsid w:val="00946B9A"/>
    <w:rPr>
      <w:rFonts w:ascii="Symbol" w:hAnsi="Symbol" w:cs="Symbol" w:hint="default"/>
    </w:rPr>
  </w:style>
  <w:style w:type="character" w:customStyle="1" w:styleId="WW8Num6z1">
    <w:name w:val="WW8Num6z1"/>
    <w:rsid w:val="00946B9A"/>
  </w:style>
  <w:style w:type="character" w:customStyle="1" w:styleId="WW8Num6z2">
    <w:name w:val="WW8Num6z2"/>
    <w:rsid w:val="00946B9A"/>
  </w:style>
  <w:style w:type="character" w:customStyle="1" w:styleId="WW8Num6z3">
    <w:name w:val="WW8Num6z3"/>
    <w:rsid w:val="00946B9A"/>
  </w:style>
  <w:style w:type="character" w:customStyle="1" w:styleId="WW8Num6z4">
    <w:name w:val="WW8Num6z4"/>
    <w:rsid w:val="00946B9A"/>
  </w:style>
  <w:style w:type="character" w:customStyle="1" w:styleId="WW8Num6z5">
    <w:name w:val="WW8Num6z5"/>
    <w:rsid w:val="00946B9A"/>
  </w:style>
  <w:style w:type="character" w:customStyle="1" w:styleId="WW8Num6z6">
    <w:name w:val="WW8Num6z6"/>
    <w:rsid w:val="00946B9A"/>
  </w:style>
  <w:style w:type="character" w:customStyle="1" w:styleId="WW8Num6z7">
    <w:name w:val="WW8Num6z7"/>
    <w:rsid w:val="00946B9A"/>
  </w:style>
  <w:style w:type="character" w:customStyle="1" w:styleId="WW8Num6z8">
    <w:name w:val="WW8Num6z8"/>
    <w:rsid w:val="00946B9A"/>
  </w:style>
  <w:style w:type="character" w:customStyle="1" w:styleId="WW8Num7z0">
    <w:name w:val="WW8Num7z0"/>
    <w:rsid w:val="00946B9A"/>
    <w:rPr>
      <w:rFonts w:ascii="Symbol" w:hAnsi="Symbol" w:cs="Symbol" w:hint="default"/>
    </w:rPr>
  </w:style>
  <w:style w:type="character" w:customStyle="1" w:styleId="WW8Num8z0">
    <w:name w:val="WW8Num8z0"/>
    <w:rsid w:val="00946B9A"/>
    <w:rPr>
      <w:rFonts w:ascii="Symbol" w:hAnsi="Symbol" w:cs="Symbol" w:hint="default"/>
    </w:rPr>
  </w:style>
  <w:style w:type="character" w:customStyle="1" w:styleId="WW8Num9z0">
    <w:name w:val="WW8Num9z0"/>
    <w:rsid w:val="00946B9A"/>
  </w:style>
  <w:style w:type="character" w:customStyle="1" w:styleId="WW8Num10z0">
    <w:name w:val="WW8Num10z0"/>
    <w:rsid w:val="00946B9A"/>
    <w:rPr>
      <w:rFonts w:ascii="Symbol" w:hAnsi="Symbol" w:cs="Symbol" w:hint="default"/>
    </w:rPr>
  </w:style>
  <w:style w:type="character" w:customStyle="1" w:styleId="WW8Num11z0">
    <w:name w:val="WW8Num11z0"/>
    <w:rsid w:val="00946B9A"/>
    <w:rPr>
      <w:rFonts w:hint="default"/>
    </w:rPr>
  </w:style>
  <w:style w:type="character" w:customStyle="1" w:styleId="WW8Num11z1">
    <w:name w:val="WW8Num11z1"/>
    <w:rsid w:val="00946B9A"/>
  </w:style>
  <w:style w:type="character" w:customStyle="1" w:styleId="WW8Num11z2">
    <w:name w:val="WW8Num11z2"/>
    <w:rsid w:val="00946B9A"/>
  </w:style>
  <w:style w:type="character" w:customStyle="1" w:styleId="WW8Num11z3">
    <w:name w:val="WW8Num11z3"/>
    <w:rsid w:val="00946B9A"/>
  </w:style>
  <w:style w:type="character" w:customStyle="1" w:styleId="WW8Num11z4">
    <w:name w:val="WW8Num11z4"/>
    <w:rsid w:val="00946B9A"/>
  </w:style>
  <w:style w:type="character" w:customStyle="1" w:styleId="WW8Num11z5">
    <w:name w:val="WW8Num11z5"/>
    <w:rsid w:val="00946B9A"/>
  </w:style>
  <w:style w:type="character" w:customStyle="1" w:styleId="WW8Num11z6">
    <w:name w:val="WW8Num11z6"/>
    <w:rsid w:val="00946B9A"/>
  </w:style>
  <w:style w:type="character" w:customStyle="1" w:styleId="WW8Num11z7">
    <w:name w:val="WW8Num11z7"/>
    <w:rsid w:val="00946B9A"/>
  </w:style>
  <w:style w:type="character" w:customStyle="1" w:styleId="WW8Num11z8">
    <w:name w:val="WW8Num11z8"/>
    <w:rsid w:val="00946B9A"/>
  </w:style>
  <w:style w:type="character" w:customStyle="1" w:styleId="WW8Num12z0">
    <w:name w:val="WW8Num12z0"/>
    <w:rsid w:val="00946B9A"/>
    <w:rPr>
      <w:rFonts w:ascii="Symbol" w:hAnsi="Symbol" w:cs="Symbol" w:hint="default"/>
    </w:rPr>
  </w:style>
  <w:style w:type="character" w:customStyle="1" w:styleId="WW8Num12z1">
    <w:name w:val="WW8Num12z1"/>
    <w:rsid w:val="00946B9A"/>
    <w:rPr>
      <w:rFonts w:ascii="Courier New" w:hAnsi="Courier New" w:cs="Courier New" w:hint="default"/>
    </w:rPr>
  </w:style>
  <w:style w:type="character" w:customStyle="1" w:styleId="WW8Num12z2">
    <w:name w:val="WW8Num12z2"/>
    <w:rsid w:val="00946B9A"/>
    <w:rPr>
      <w:rFonts w:ascii="Wingdings" w:hAnsi="Wingdings" w:cs="Wingdings" w:hint="default"/>
    </w:rPr>
  </w:style>
  <w:style w:type="character" w:customStyle="1" w:styleId="WW8Num13z0">
    <w:name w:val="WW8Num13z0"/>
    <w:rsid w:val="00946B9A"/>
  </w:style>
  <w:style w:type="character" w:customStyle="1" w:styleId="WW8Num13z1">
    <w:name w:val="WW8Num13z1"/>
    <w:rsid w:val="00946B9A"/>
  </w:style>
  <w:style w:type="character" w:customStyle="1" w:styleId="WW8Num13z2">
    <w:name w:val="WW8Num13z2"/>
    <w:rsid w:val="00946B9A"/>
  </w:style>
  <w:style w:type="character" w:customStyle="1" w:styleId="WW8Num13z3">
    <w:name w:val="WW8Num13z3"/>
    <w:rsid w:val="00946B9A"/>
  </w:style>
  <w:style w:type="character" w:customStyle="1" w:styleId="WW8Num13z4">
    <w:name w:val="WW8Num13z4"/>
    <w:rsid w:val="00946B9A"/>
  </w:style>
  <w:style w:type="character" w:customStyle="1" w:styleId="WW8Num13z5">
    <w:name w:val="WW8Num13z5"/>
    <w:rsid w:val="00946B9A"/>
  </w:style>
  <w:style w:type="character" w:customStyle="1" w:styleId="WW8Num13z6">
    <w:name w:val="WW8Num13z6"/>
    <w:rsid w:val="00946B9A"/>
  </w:style>
  <w:style w:type="character" w:customStyle="1" w:styleId="WW8Num13z7">
    <w:name w:val="WW8Num13z7"/>
    <w:rsid w:val="00946B9A"/>
  </w:style>
  <w:style w:type="character" w:customStyle="1" w:styleId="WW8Num13z8">
    <w:name w:val="WW8Num13z8"/>
    <w:rsid w:val="00946B9A"/>
  </w:style>
  <w:style w:type="character" w:customStyle="1" w:styleId="WW8Num14z0">
    <w:name w:val="WW8Num14z0"/>
    <w:rsid w:val="00946B9A"/>
    <w:rPr>
      <w:rFonts w:ascii="Symbol" w:hAnsi="Symbol" w:cs="Symbol" w:hint="default"/>
    </w:rPr>
  </w:style>
  <w:style w:type="character" w:customStyle="1" w:styleId="WW8Num14z1">
    <w:name w:val="WW8Num14z1"/>
    <w:rsid w:val="00946B9A"/>
    <w:rPr>
      <w:rFonts w:ascii="Courier New" w:hAnsi="Courier New" w:cs="Courier New" w:hint="default"/>
    </w:rPr>
  </w:style>
  <w:style w:type="character" w:customStyle="1" w:styleId="WW8Num14z2">
    <w:name w:val="WW8Num14z2"/>
    <w:rsid w:val="00946B9A"/>
    <w:rPr>
      <w:rFonts w:ascii="Wingdings" w:hAnsi="Wingdings" w:cs="Wingdings" w:hint="default"/>
    </w:rPr>
  </w:style>
  <w:style w:type="character" w:customStyle="1" w:styleId="Policepardfaut1">
    <w:name w:val="Police par défaut1"/>
    <w:rsid w:val="00946B9A"/>
  </w:style>
  <w:style w:type="character" w:customStyle="1" w:styleId="SNTimbreCar">
    <w:name w:val="SNTimbre Car"/>
    <w:rsid w:val="00946B9A"/>
    <w:rPr>
      <w:rFonts w:eastAsia="Lucida Sans Unicode"/>
      <w:sz w:val="24"/>
      <w:szCs w:val="24"/>
      <w:lang w:val="fr-FR" w:bidi="ar-SA"/>
    </w:rPr>
  </w:style>
  <w:style w:type="character" w:customStyle="1" w:styleId="SNDatearrtCar">
    <w:name w:val="SNDate arrêté Car"/>
    <w:rsid w:val="00946B9A"/>
    <w:rPr>
      <w:sz w:val="24"/>
      <w:szCs w:val="24"/>
      <w:lang w:val="fr-FR" w:bidi="ar-SA"/>
    </w:rPr>
  </w:style>
  <w:style w:type="character" w:customStyle="1" w:styleId="SNArticleCar">
    <w:name w:val="SNArticle Car"/>
    <w:rsid w:val="00946B9A"/>
    <w:rPr>
      <w:b/>
      <w:sz w:val="24"/>
      <w:szCs w:val="24"/>
      <w:lang w:val="fr-FR" w:bidi="ar-SA"/>
    </w:rPr>
  </w:style>
  <w:style w:type="character" w:customStyle="1" w:styleId="CarCar">
    <w:name w:val="Car Car"/>
    <w:rsid w:val="00946B9A"/>
    <w:rPr>
      <w:sz w:val="24"/>
      <w:szCs w:val="24"/>
    </w:rPr>
  </w:style>
  <w:style w:type="character" w:customStyle="1" w:styleId="Puces">
    <w:name w:val="Puces"/>
    <w:rsid w:val="00946B9A"/>
    <w:rPr>
      <w:rFonts w:ascii="OpenSymbol" w:eastAsia="OpenSymbol" w:hAnsi="OpenSymbol" w:cs="OpenSymbol"/>
    </w:rPr>
  </w:style>
  <w:style w:type="character" w:customStyle="1" w:styleId="Policepardfaut2">
    <w:name w:val="Police par défaut2"/>
    <w:rsid w:val="00946B9A"/>
  </w:style>
  <w:style w:type="paragraph" w:customStyle="1" w:styleId="Titre1">
    <w:name w:val="Titre1"/>
    <w:basedOn w:val="Standaard"/>
    <w:next w:val="Plattetekst"/>
    <w:rsid w:val="00946B9A"/>
    <w:pPr>
      <w:keepNext/>
      <w:suppressAutoHyphens/>
      <w:spacing w:before="240" w:after="120" w:line="240" w:lineRule="auto"/>
    </w:pPr>
    <w:rPr>
      <w:rFonts w:ascii="Liberation Sans" w:eastAsia="Microsoft YaHei" w:hAnsi="Liberation Sans" w:cs="Lucida Sans"/>
      <w:kern w:val="2"/>
      <w:sz w:val="28"/>
      <w:szCs w:val="28"/>
      <w:lang w:eastAsia="zh-CN"/>
    </w:rPr>
  </w:style>
  <w:style w:type="paragraph" w:styleId="Plattetekst">
    <w:name w:val="Body Text"/>
    <w:basedOn w:val="Standaard"/>
    <w:link w:val="PlattetekstChar"/>
    <w:rsid w:val="00946B9A"/>
    <w:pPr>
      <w:suppressAutoHyphens/>
      <w:spacing w:after="120" w:line="240" w:lineRule="auto"/>
      <w:jc w:val="both"/>
    </w:pPr>
    <w:rPr>
      <w:rFonts w:ascii="Times New Roman" w:eastAsia="Times New Roman" w:hAnsi="Times New Roman" w:cs="Times New Roman"/>
      <w:kern w:val="2"/>
      <w:sz w:val="24"/>
      <w:szCs w:val="24"/>
      <w:lang w:eastAsia="zh-CN"/>
    </w:rPr>
  </w:style>
  <w:style w:type="character" w:customStyle="1" w:styleId="PlattetekstChar">
    <w:name w:val="Platte tekst Char"/>
    <w:basedOn w:val="Standaardalinea-lettertype"/>
    <w:link w:val="Plattetekst"/>
    <w:rsid w:val="00946B9A"/>
    <w:rPr>
      <w:rFonts w:ascii="Times New Roman" w:eastAsia="Times New Roman" w:hAnsi="Times New Roman" w:cs="Times New Roman"/>
      <w:kern w:val="2"/>
      <w:sz w:val="24"/>
      <w:szCs w:val="24"/>
      <w:lang w:eastAsia="zh-CN"/>
    </w:rPr>
  </w:style>
  <w:style w:type="paragraph" w:styleId="Lijst">
    <w:name w:val="List"/>
    <w:basedOn w:val="Plattetekst"/>
    <w:rsid w:val="00946B9A"/>
    <w:rPr>
      <w:rFonts w:cs="Lucida Sans"/>
    </w:rPr>
  </w:style>
  <w:style w:type="paragraph" w:styleId="Bijschrift">
    <w:name w:val="caption"/>
    <w:basedOn w:val="Standaard"/>
    <w:qFormat/>
    <w:rsid w:val="00946B9A"/>
    <w:pPr>
      <w:suppressLineNumbers/>
      <w:suppressAutoHyphens/>
      <w:spacing w:before="120" w:after="120" w:line="240" w:lineRule="auto"/>
    </w:pPr>
    <w:rPr>
      <w:rFonts w:ascii="Times New Roman" w:eastAsia="Times New Roman" w:hAnsi="Times New Roman" w:cs="Lucida Sans"/>
      <w:i/>
      <w:iCs/>
      <w:kern w:val="2"/>
      <w:sz w:val="24"/>
      <w:szCs w:val="24"/>
      <w:lang w:eastAsia="zh-CN"/>
    </w:rPr>
  </w:style>
  <w:style w:type="paragraph" w:customStyle="1" w:styleId="Index">
    <w:name w:val="Index"/>
    <w:basedOn w:val="Standaard"/>
    <w:rsid w:val="00946B9A"/>
    <w:pPr>
      <w:suppressLineNumbers/>
      <w:suppressAutoHyphens/>
      <w:spacing w:after="0" w:line="240" w:lineRule="auto"/>
    </w:pPr>
    <w:rPr>
      <w:rFonts w:ascii="Times New Roman" w:eastAsia="Times New Roman" w:hAnsi="Times New Roman" w:cs="Lucida Sans"/>
      <w:kern w:val="2"/>
      <w:sz w:val="24"/>
      <w:szCs w:val="24"/>
      <w:lang w:eastAsia="zh-CN"/>
    </w:rPr>
  </w:style>
  <w:style w:type="paragraph" w:customStyle="1" w:styleId="SNREPUBLIQUE">
    <w:name w:val="SNREPUBLIQUE"/>
    <w:basedOn w:val="Standaard"/>
    <w:rsid w:val="00946B9A"/>
    <w:pPr>
      <w:suppressAutoHyphens/>
      <w:spacing w:after="0" w:line="240" w:lineRule="auto"/>
      <w:jc w:val="center"/>
    </w:pPr>
    <w:rPr>
      <w:rFonts w:ascii="Times New Roman" w:eastAsia="Times New Roman" w:hAnsi="Times New Roman" w:cs="Times New Roman"/>
      <w:b/>
      <w:bCs/>
      <w:kern w:val="2"/>
      <w:sz w:val="24"/>
      <w:szCs w:val="20"/>
      <w:lang w:eastAsia="zh-CN"/>
    </w:rPr>
  </w:style>
  <w:style w:type="paragraph" w:customStyle="1" w:styleId="Ministre">
    <w:name w:val="Ministère"/>
    <w:basedOn w:val="Plattetekst"/>
    <w:rsid w:val="00946B9A"/>
    <w:pPr>
      <w:widowControl w:val="0"/>
      <w:snapToGrid w:val="0"/>
      <w:spacing w:before="120" w:after="0"/>
      <w:jc w:val="center"/>
    </w:pPr>
    <w:rPr>
      <w:rFonts w:eastAsia="Lucida Sans Unicode"/>
    </w:rPr>
  </w:style>
  <w:style w:type="paragraph" w:customStyle="1" w:styleId="puce1">
    <w:name w:val="puce1"/>
    <w:basedOn w:val="Standaard"/>
    <w:rsid w:val="00946B9A"/>
    <w:pPr>
      <w:widowControl w:val="0"/>
      <w:tabs>
        <w:tab w:val="left" w:pos="1429"/>
      </w:tabs>
      <w:suppressAutoHyphens/>
      <w:spacing w:before="240" w:after="0" w:line="240" w:lineRule="auto"/>
      <w:ind w:left="1429" w:hanging="360"/>
    </w:pPr>
    <w:rPr>
      <w:rFonts w:ascii="Times New Roman" w:eastAsia="Lucida Sans Unicode" w:hAnsi="Times New Roman" w:cs="Times New Roman"/>
      <w:kern w:val="2"/>
      <w:sz w:val="24"/>
      <w:szCs w:val="24"/>
      <w:lang w:eastAsia="zh-CN"/>
    </w:rPr>
  </w:style>
  <w:style w:type="paragraph" w:customStyle="1" w:styleId="puce2">
    <w:name w:val="puce2"/>
    <w:basedOn w:val="Standaard"/>
    <w:rsid w:val="00946B9A"/>
    <w:pPr>
      <w:widowControl w:val="0"/>
      <w:tabs>
        <w:tab w:val="left" w:pos="2149"/>
      </w:tabs>
      <w:suppressAutoHyphens/>
      <w:spacing w:before="240" w:after="0" w:line="240" w:lineRule="auto"/>
      <w:ind w:left="2149" w:hanging="360"/>
    </w:pPr>
    <w:rPr>
      <w:rFonts w:ascii="Times New Roman" w:eastAsia="Lucida Sans Unicode" w:hAnsi="Times New Roman" w:cs="Times New Roman"/>
      <w:kern w:val="2"/>
      <w:sz w:val="24"/>
      <w:szCs w:val="24"/>
      <w:lang w:eastAsia="zh-CN"/>
    </w:rPr>
  </w:style>
  <w:style w:type="paragraph" w:customStyle="1" w:styleId="puce3">
    <w:name w:val="puce3"/>
    <w:basedOn w:val="Standaard"/>
    <w:rsid w:val="00946B9A"/>
    <w:pPr>
      <w:widowControl w:val="0"/>
      <w:tabs>
        <w:tab w:val="left" w:pos="2869"/>
      </w:tabs>
      <w:suppressAutoHyphens/>
      <w:spacing w:before="240" w:after="0" w:line="240" w:lineRule="auto"/>
      <w:ind w:left="2869" w:hanging="360"/>
    </w:pPr>
    <w:rPr>
      <w:rFonts w:ascii="Times New Roman" w:eastAsia="Lucida Sans Unicode" w:hAnsi="Times New Roman" w:cs="Times New Roman"/>
      <w:kern w:val="2"/>
      <w:sz w:val="24"/>
      <w:szCs w:val="24"/>
      <w:lang w:eastAsia="zh-CN"/>
    </w:rPr>
  </w:style>
  <w:style w:type="paragraph" w:customStyle="1" w:styleId="num1">
    <w:name w:val="num1"/>
    <w:basedOn w:val="Standaard"/>
    <w:rsid w:val="00946B9A"/>
    <w:pPr>
      <w:widowControl w:val="0"/>
      <w:tabs>
        <w:tab w:val="left" w:pos="1429"/>
      </w:tabs>
      <w:suppressAutoHyphens/>
      <w:spacing w:before="240" w:after="0" w:line="240" w:lineRule="auto"/>
      <w:ind w:left="1429" w:hanging="360"/>
    </w:pPr>
    <w:rPr>
      <w:rFonts w:ascii="Times New Roman" w:eastAsia="Lucida Sans Unicode" w:hAnsi="Times New Roman" w:cs="Times New Roman"/>
      <w:kern w:val="2"/>
      <w:sz w:val="24"/>
      <w:szCs w:val="24"/>
      <w:lang w:eastAsia="zh-CN"/>
    </w:rPr>
  </w:style>
  <w:style w:type="paragraph" w:customStyle="1" w:styleId="num2">
    <w:name w:val="num2"/>
    <w:basedOn w:val="Standaard"/>
    <w:rsid w:val="00946B9A"/>
    <w:pPr>
      <w:widowControl w:val="0"/>
      <w:tabs>
        <w:tab w:val="left" w:pos="2149"/>
      </w:tabs>
      <w:suppressAutoHyphens/>
      <w:spacing w:before="240" w:after="0" w:line="240" w:lineRule="auto"/>
      <w:ind w:left="2149" w:hanging="360"/>
    </w:pPr>
    <w:rPr>
      <w:rFonts w:ascii="Times New Roman" w:eastAsia="Lucida Sans Unicode" w:hAnsi="Times New Roman" w:cs="Times New Roman"/>
      <w:kern w:val="2"/>
      <w:sz w:val="24"/>
      <w:szCs w:val="24"/>
      <w:lang w:eastAsia="zh-CN"/>
    </w:rPr>
  </w:style>
  <w:style w:type="paragraph" w:customStyle="1" w:styleId="num3">
    <w:name w:val="num3"/>
    <w:basedOn w:val="Standaard"/>
    <w:rsid w:val="00946B9A"/>
    <w:pPr>
      <w:widowControl w:val="0"/>
      <w:tabs>
        <w:tab w:val="left" w:pos="2869"/>
      </w:tabs>
      <w:suppressAutoHyphens/>
      <w:spacing w:before="240" w:after="0" w:line="240" w:lineRule="auto"/>
      <w:ind w:left="2869" w:hanging="180"/>
    </w:pPr>
    <w:rPr>
      <w:rFonts w:ascii="Times New Roman" w:eastAsia="Lucida Sans Unicode" w:hAnsi="Times New Roman" w:cs="Times New Roman"/>
      <w:kern w:val="2"/>
      <w:sz w:val="24"/>
      <w:szCs w:val="24"/>
      <w:lang w:eastAsia="zh-CN"/>
    </w:rPr>
  </w:style>
  <w:style w:type="paragraph" w:customStyle="1" w:styleId="Direction">
    <w:name w:val="Direction"/>
    <w:basedOn w:val="Standaard"/>
    <w:rsid w:val="00946B9A"/>
    <w:pPr>
      <w:suppressAutoHyphens/>
      <w:spacing w:before="720" w:after="0" w:line="240" w:lineRule="auto"/>
      <w:jc w:val="center"/>
    </w:pPr>
    <w:rPr>
      <w:rFonts w:ascii="Times New Roman" w:eastAsia="Times New Roman" w:hAnsi="Times New Roman" w:cs="Times New Roman"/>
      <w:b/>
      <w:kern w:val="2"/>
      <w:sz w:val="24"/>
      <w:szCs w:val="24"/>
      <w:lang w:eastAsia="zh-CN"/>
    </w:rPr>
  </w:style>
  <w:style w:type="paragraph" w:customStyle="1" w:styleId="SNConsultation">
    <w:name w:val="SNConsultation"/>
    <w:basedOn w:val="Standaard"/>
    <w:rsid w:val="00946B9A"/>
    <w:pPr>
      <w:widowControl w:val="0"/>
      <w:suppressAutoHyphens/>
      <w:spacing w:before="120" w:after="120" w:line="240" w:lineRule="auto"/>
      <w:ind w:firstLine="709"/>
      <w:jc w:val="both"/>
    </w:pPr>
    <w:rPr>
      <w:rFonts w:ascii="Times New Roman" w:eastAsia="Lucida Sans Unicode" w:hAnsi="Times New Roman" w:cs="Times New Roman"/>
      <w:kern w:val="2"/>
      <w:sz w:val="24"/>
      <w:szCs w:val="24"/>
      <w:lang w:eastAsia="zh-CN"/>
    </w:rPr>
  </w:style>
  <w:style w:type="paragraph" w:customStyle="1" w:styleId="SNNature">
    <w:name w:val="SNNature"/>
    <w:basedOn w:val="Standaard"/>
    <w:next w:val="SNtitre"/>
    <w:rsid w:val="00946B9A"/>
    <w:pPr>
      <w:widowControl w:val="0"/>
      <w:suppressLineNumbers/>
      <w:suppressAutoHyphens/>
      <w:spacing w:before="720" w:after="120" w:line="240" w:lineRule="auto"/>
      <w:jc w:val="center"/>
    </w:pPr>
    <w:rPr>
      <w:rFonts w:ascii="Times New Roman" w:eastAsia="Lucida Sans Unicode" w:hAnsi="Times New Roman" w:cs="Times New Roman"/>
      <w:b/>
      <w:bCs/>
      <w:kern w:val="2"/>
      <w:sz w:val="24"/>
      <w:szCs w:val="24"/>
      <w:lang w:eastAsia="zh-CN"/>
    </w:rPr>
  </w:style>
  <w:style w:type="paragraph" w:customStyle="1" w:styleId="SNtitre">
    <w:name w:val="SNtitre"/>
    <w:basedOn w:val="Standaard"/>
    <w:next w:val="SNNORCentr"/>
    <w:rsid w:val="00946B9A"/>
    <w:pPr>
      <w:widowControl w:val="0"/>
      <w:suppressLineNumbers/>
      <w:suppressAutoHyphens/>
      <w:spacing w:after="360" w:line="240" w:lineRule="auto"/>
      <w:jc w:val="center"/>
    </w:pPr>
    <w:rPr>
      <w:rFonts w:ascii="Times New Roman" w:eastAsia="Lucida Sans Unicode" w:hAnsi="Times New Roman" w:cs="Times New Roman"/>
      <w:b/>
      <w:kern w:val="2"/>
      <w:sz w:val="24"/>
      <w:szCs w:val="24"/>
      <w:lang w:eastAsia="zh-CN"/>
    </w:rPr>
  </w:style>
  <w:style w:type="paragraph" w:customStyle="1" w:styleId="SNNORCentr">
    <w:name w:val="SNNOR+Centré"/>
    <w:next w:val="SNAutorit"/>
    <w:rsid w:val="00946B9A"/>
    <w:pPr>
      <w:suppressAutoHyphens/>
      <w:spacing w:after="0" w:line="240" w:lineRule="auto"/>
      <w:jc w:val="center"/>
    </w:pPr>
    <w:rPr>
      <w:rFonts w:ascii="Times New Roman" w:eastAsia="Times New Roman" w:hAnsi="Times New Roman" w:cs="Times New Roman"/>
      <w:bCs/>
      <w:kern w:val="2"/>
      <w:sz w:val="24"/>
      <w:szCs w:val="20"/>
      <w:lang w:eastAsia="zh-CN"/>
    </w:rPr>
  </w:style>
  <w:style w:type="paragraph" w:customStyle="1" w:styleId="SNAutorit">
    <w:name w:val="SNAutorité"/>
    <w:basedOn w:val="Standaard"/>
    <w:rsid w:val="00946B9A"/>
    <w:pPr>
      <w:suppressAutoHyphens/>
      <w:spacing w:before="720" w:after="240" w:line="240" w:lineRule="auto"/>
      <w:ind w:firstLine="720"/>
    </w:pPr>
    <w:rPr>
      <w:rFonts w:ascii="Times New Roman" w:eastAsia="Times New Roman" w:hAnsi="Times New Roman" w:cs="Times New Roman"/>
      <w:b/>
      <w:kern w:val="2"/>
      <w:sz w:val="24"/>
      <w:szCs w:val="24"/>
      <w:lang w:eastAsia="zh-CN"/>
    </w:rPr>
  </w:style>
  <w:style w:type="paragraph" w:customStyle="1" w:styleId="SNTimbre">
    <w:name w:val="SNTimbre"/>
    <w:basedOn w:val="Standaard"/>
    <w:rsid w:val="00946B9A"/>
    <w:pPr>
      <w:widowControl w:val="0"/>
      <w:suppressAutoHyphens/>
      <w:snapToGrid w:val="0"/>
      <w:spacing w:before="120" w:after="0" w:line="240" w:lineRule="auto"/>
      <w:jc w:val="center"/>
    </w:pPr>
    <w:rPr>
      <w:rFonts w:ascii="Times New Roman" w:eastAsia="Lucida Sans Unicode" w:hAnsi="Times New Roman" w:cs="Times New Roman"/>
      <w:kern w:val="2"/>
      <w:sz w:val="24"/>
      <w:szCs w:val="24"/>
      <w:lang w:eastAsia="zh-CN"/>
    </w:rPr>
  </w:style>
  <w:style w:type="paragraph" w:customStyle="1" w:styleId="SNRapport">
    <w:name w:val="SNRapport"/>
    <w:basedOn w:val="Standaard"/>
    <w:rsid w:val="00946B9A"/>
    <w:pPr>
      <w:suppressAutoHyphens/>
      <w:spacing w:before="240" w:after="120" w:line="240" w:lineRule="auto"/>
      <w:ind w:firstLine="720"/>
    </w:pPr>
    <w:rPr>
      <w:rFonts w:ascii="Times New Roman" w:eastAsia="Times New Roman" w:hAnsi="Times New Roman" w:cs="Times New Roman"/>
      <w:kern w:val="2"/>
      <w:sz w:val="24"/>
      <w:szCs w:val="24"/>
      <w:lang w:eastAsia="zh-CN"/>
    </w:rPr>
  </w:style>
  <w:style w:type="paragraph" w:customStyle="1" w:styleId="SNVisa">
    <w:name w:val="SNVisa"/>
    <w:basedOn w:val="Standaard"/>
    <w:rsid w:val="00946B9A"/>
    <w:pPr>
      <w:suppressAutoHyphens/>
      <w:spacing w:before="120" w:after="120" w:line="240" w:lineRule="auto"/>
      <w:ind w:firstLine="720"/>
    </w:pPr>
    <w:rPr>
      <w:rFonts w:ascii="Times New Roman" w:eastAsia="Times New Roman" w:hAnsi="Times New Roman" w:cs="Times New Roman"/>
      <w:kern w:val="2"/>
      <w:sz w:val="24"/>
      <w:szCs w:val="24"/>
      <w:lang w:eastAsia="zh-CN"/>
    </w:rPr>
  </w:style>
  <w:style w:type="paragraph" w:customStyle="1" w:styleId="SNDatearrt">
    <w:name w:val="SNDate arrêté"/>
    <w:basedOn w:val="Standaard"/>
    <w:next w:val="Standaard"/>
    <w:rsid w:val="00946B9A"/>
    <w:pPr>
      <w:suppressAutoHyphens/>
      <w:spacing w:before="480" w:after="480" w:line="240" w:lineRule="auto"/>
      <w:ind w:firstLine="720"/>
    </w:pPr>
    <w:rPr>
      <w:rFonts w:ascii="Times New Roman" w:eastAsia="Times New Roman" w:hAnsi="Times New Roman" w:cs="Times New Roman"/>
      <w:kern w:val="2"/>
      <w:sz w:val="24"/>
      <w:szCs w:val="24"/>
      <w:lang w:eastAsia="zh-CN"/>
    </w:rPr>
  </w:style>
  <w:style w:type="paragraph" w:customStyle="1" w:styleId="SNActe">
    <w:name w:val="SNActe"/>
    <w:basedOn w:val="Standaard"/>
    <w:rsid w:val="00946B9A"/>
    <w:pPr>
      <w:suppressAutoHyphens/>
      <w:spacing w:before="480" w:after="360" w:line="240" w:lineRule="auto"/>
      <w:jc w:val="center"/>
    </w:pPr>
    <w:rPr>
      <w:rFonts w:ascii="Times New Roman" w:eastAsia="Times New Roman" w:hAnsi="Times New Roman" w:cs="Times New Roman"/>
      <w:b/>
      <w:kern w:val="2"/>
      <w:sz w:val="24"/>
      <w:szCs w:val="24"/>
      <w:lang w:eastAsia="zh-CN"/>
    </w:rPr>
  </w:style>
  <w:style w:type="paragraph" w:customStyle="1" w:styleId="SNArticle">
    <w:name w:val="SNArticle"/>
    <w:basedOn w:val="Standaard"/>
    <w:next w:val="Plattetekst"/>
    <w:rsid w:val="00946B9A"/>
    <w:pPr>
      <w:suppressAutoHyphens/>
      <w:spacing w:before="240" w:after="240" w:line="240" w:lineRule="auto"/>
      <w:jc w:val="center"/>
    </w:pPr>
    <w:rPr>
      <w:rFonts w:ascii="Times New Roman" w:eastAsia="Times New Roman" w:hAnsi="Times New Roman" w:cs="Times New Roman"/>
      <w:b/>
      <w:kern w:val="2"/>
      <w:sz w:val="24"/>
      <w:szCs w:val="24"/>
      <w:lang w:eastAsia="zh-CN"/>
    </w:rPr>
  </w:style>
  <w:style w:type="paragraph" w:customStyle="1" w:styleId="SNConsidrant">
    <w:name w:val="SNConsidérant"/>
    <w:basedOn w:val="Standaard"/>
    <w:rsid w:val="00946B9A"/>
    <w:pPr>
      <w:suppressAutoHyphens/>
      <w:spacing w:after="0" w:line="240" w:lineRule="auto"/>
      <w:ind w:firstLine="720"/>
    </w:pPr>
    <w:rPr>
      <w:rFonts w:ascii="Times New Roman" w:eastAsia="Times New Roman" w:hAnsi="Times New Roman" w:cs="Times New Roman"/>
      <w:kern w:val="2"/>
      <w:sz w:val="24"/>
      <w:szCs w:val="24"/>
      <w:lang w:eastAsia="zh-CN"/>
    </w:rPr>
  </w:style>
  <w:style w:type="paragraph" w:customStyle="1" w:styleId="SNConsultationCE">
    <w:name w:val="SNConsultationCE"/>
    <w:basedOn w:val="SNConsultation"/>
    <w:rsid w:val="00946B9A"/>
  </w:style>
  <w:style w:type="paragraph" w:customStyle="1" w:styleId="SNConsultationCM">
    <w:name w:val="SNConsultationCM"/>
    <w:basedOn w:val="SNConsultation"/>
    <w:rsid w:val="00946B9A"/>
  </w:style>
  <w:style w:type="paragraph" w:customStyle="1" w:styleId="SNDirection">
    <w:name w:val="SNDirection"/>
    <w:basedOn w:val="Standaard"/>
    <w:rsid w:val="00946B9A"/>
    <w:pPr>
      <w:suppressAutoHyphens/>
      <w:spacing w:before="720" w:after="0" w:line="240" w:lineRule="auto"/>
      <w:jc w:val="center"/>
    </w:pPr>
    <w:rPr>
      <w:rFonts w:ascii="Times New Roman" w:eastAsia="Times New Roman" w:hAnsi="Times New Roman" w:cs="Times New Roman"/>
      <w:b/>
      <w:kern w:val="2"/>
      <w:sz w:val="24"/>
      <w:szCs w:val="24"/>
      <w:lang w:eastAsia="zh-CN"/>
    </w:rPr>
  </w:style>
  <w:style w:type="paragraph" w:customStyle="1" w:styleId="SNIntitul">
    <w:name w:val="SNIntitulé"/>
    <w:basedOn w:val="Standaard"/>
    <w:rsid w:val="00946B9A"/>
    <w:pPr>
      <w:suppressAutoHyphens/>
      <w:spacing w:after="0" w:line="240" w:lineRule="auto"/>
      <w:jc w:val="center"/>
    </w:pPr>
    <w:rPr>
      <w:rFonts w:ascii="Times New Roman" w:eastAsia="Times New Roman" w:hAnsi="Times New Roman" w:cs="Times New Roman"/>
      <w:kern w:val="2"/>
      <w:sz w:val="24"/>
      <w:szCs w:val="24"/>
      <w:lang w:eastAsia="zh-CN"/>
    </w:rPr>
  </w:style>
  <w:style w:type="paragraph" w:customStyle="1" w:styleId="SNTitreRapport">
    <w:name w:val="SNTitreRapport"/>
    <w:basedOn w:val="SNActe"/>
    <w:rsid w:val="00946B9A"/>
  </w:style>
  <w:style w:type="paragraph" w:customStyle="1" w:styleId="SNExcution">
    <w:name w:val="SNExécution"/>
    <w:basedOn w:val="Standaard"/>
    <w:rsid w:val="00946B9A"/>
    <w:pPr>
      <w:suppressAutoHyphens/>
      <w:spacing w:after="0" w:line="240" w:lineRule="auto"/>
    </w:pPr>
    <w:rPr>
      <w:rFonts w:ascii="Times New Roman" w:eastAsia="Times New Roman" w:hAnsi="Times New Roman" w:cs="Times New Roman"/>
      <w:kern w:val="2"/>
      <w:sz w:val="24"/>
      <w:szCs w:val="24"/>
      <w:lang w:eastAsia="zh-CN"/>
    </w:rPr>
  </w:style>
  <w:style w:type="paragraph" w:customStyle="1" w:styleId="SNLibell">
    <w:name w:val="SNLibellé"/>
    <w:basedOn w:val="Standaard"/>
    <w:rsid w:val="00946B9A"/>
    <w:pPr>
      <w:suppressAutoHyphens/>
      <w:spacing w:after="0" w:line="240" w:lineRule="auto"/>
    </w:pPr>
    <w:rPr>
      <w:rFonts w:ascii="Times New Roman" w:eastAsia="Times New Roman" w:hAnsi="Times New Roman" w:cs="Times New Roman"/>
      <w:kern w:val="2"/>
      <w:sz w:val="24"/>
      <w:szCs w:val="24"/>
      <w:lang w:eastAsia="zh-CN"/>
    </w:rPr>
  </w:style>
  <w:style w:type="paragraph" w:customStyle="1" w:styleId="SNRfrence">
    <w:name w:val="SNRéférence"/>
    <w:basedOn w:val="Standaard"/>
    <w:rsid w:val="00946B9A"/>
    <w:pPr>
      <w:suppressAutoHyphens/>
      <w:spacing w:after="0" w:line="240" w:lineRule="auto"/>
    </w:pPr>
    <w:rPr>
      <w:rFonts w:ascii="Times New Roman" w:eastAsia="Times New Roman" w:hAnsi="Times New Roman" w:cs="Times New Roman"/>
      <w:kern w:val="2"/>
      <w:sz w:val="24"/>
      <w:szCs w:val="24"/>
      <w:lang w:eastAsia="zh-CN"/>
    </w:rPr>
  </w:style>
  <w:style w:type="paragraph" w:styleId="Ballontekst">
    <w:name w:val="Balloon Text"/>
    <w:basedOn w:val="Standaard"/>
    <w:link w:val="BallontekstChar"/>
    <w:rsid w:val="00946B9A"/>
    <w:pPr>
      <w:suppressAutoHyphens/>
      <w:spacing w:after="0" w:line="240" w:lineRule="auto"/>
    </w:pPr>
    <w:rPr>
      <w:rFonts w:ascii="Tahoma" w:eastAsia="Times New Roman" w:hAnsi="Tahoma" w:cs="Tahoma"/>
      <w:kern w:val="2"/>
      <w:sz w:val="16"/>
      <w:szCs w:val="16"/>
      <w:lang w:eastAsia="zh-CN"/>
    </w:rPr>
  </w:style>
  <w:style w:type="character" w:customStyle="1" w:styleId="BallontekstChar">
    <w:name w:val="Ballontekst Char"/>
    <w:basedOn w:val="Standaardalinea-lettertype"/>
    <w:link w:val="Ballontekst"/>
    <w:rsid w:val="00946B9A"/>
    <w:rPr>
      <w:rFonts w:ascii="Tahoma" w:eastAsia="Times New Roman" w:hAnsi="Tahoma" w:cs="Tahoma"/>
      <w:kern w:val="2"/>
      <w:sz w:val="16"/>
      <w:szCs w:val="16"/>
      <w:lang w:eastAsia="zh-CN"/>
    </w:rPr>
  </w:style>
  <w:style w:type="paragraph" w:customStyle="1" w:styleId="SNSignatureGauche">
    <w:name w:val="SNSignature Gauche"/>
    <w:basedOn w:val="Standaard"/>
    <w:rsid w:val="00946B9A"/>
    <w:pPr>
      <w:suppressAutoHyphens/>
      <w:spacing w:after="0" w:line="240" w:lineRule="auto"/>
      <w:ind w:firstLine="720"/>
    </w:pPr>
    <w:rPr>
      <w:rFonts w:ascii="Times New Roman" w:eastAsia="Times New Roman" w:hAnsi="Times New Roman" w:cs="Times New Roman"/>
      <w:kern w:val="2"/>
      <w:sz w:val="24"/>
      <w:szCs w:val="24"/>
      <w:lang w:eastAsia="zh-CN"/>
    </w:rPr>
  </w:style>
  <w:style w:type="paragraph" w:customStyle="1" w:styleId="SNSignatureDroite">
    <w:name w:val="SNSignature Droite"/>
    <w:basedOn w:val="Standaard"/>
    <w:rsid w:val="00946B9A"/>
    <w:pPr>
      <w:suppressAutoHyphens/>
      <w:spacing w:after="0" w:line="240" w:lineRule="auto"/>
      <w:jc w:val="right"/>
    </w:pPr>
    <w:rPr>
      <w:rFonts w:ascii="Times New Roman" w:eastAsia="Times New Roman" w:hAnsi="Times New Roman" w:cs="Times New Roman"/>
      <w:kern w:val="2"/>
      <w:sz w:val="24"/>
      <w:szCs w:val="24"/>
      <w:lang w:eastAsia="zh-CN"/>
    </w:rPr>
  </w:style>
  <w:style w:type="paragraph" w:customStyle="1" w:styleId="TITRE1OBJET">
    <w:name w:val="TITRE 1 OBJET"/>
    <w:basedOn w:val="Kop1"/>
    <w:next w:val="Standaard"/>
    <w:rsid w:val="00946B9A"/>
    <w:pPr>
      <w:tabs>
        <w:tab w:val="clear" w:pos="0"/>
      </w:tabs>
      <w:spacing w:before="0" w:after="120"/>
    </w:pPr>
    <w:rPr>
      <w:b/>
    </w:rPr>
  </w:style>
  <w:style w:type="paragraph" w:customStyle="1" w:styleId="Titre2objet">
    <w:name w:val="Titre 2 objet"/>
    <w:basedOn w:val="Kop2"/>
    <w:next w:val="Standaard"/>
    <w:rsid w:val="00946B9A"/>
    <w:pPr>
      <w:tabs>
        <w:tab w:val="clear" w:pos="0"/>
      </w:tabs>
      <w:spacing w:before="0" w:after="120"/>
    </w:pPr>
    <w:rPr>
      <w:b/>
    </w:rPr>
  </w:style>
  <w:style w:type="paragraph" w:customStyle="1" w:styleId="titre3objet">
    <w:name w:val="titre 3 objet"/>
    <w:basedOn w:val="Kop3"/>
    <w:next w:val="Standaard"/>
    <w:rsid w:val="00946B9A"/>
    <w:pPr>
      <w:keepNext/>
      <w:suppressAutoHyphens/>
      <w:spacing w:before="0" w:beforeAutospacing="0" w:after="0" w:afterAutospacing="0"/>
      <w:jc w:val="center"/>
    </w:pPr>
    <w:rPr>
      <w:rFonts w:eastAsia="Times New Roman" w:cs="Arial"/>
      <w:kern w:val="2"/>
      <w:sz w:val="24"/>
      <w:szCs w:val="24"/>
      <w:lang w:val="fr-FR" w:eastAsia="zh-CN"/>
    </w:rPr>
  </w:style>
  <w:style w:type="paragraph" w:customStyle="1" w:styleId="Contenudetableau">
    <w:name w:val="Contenu de tableau"/>
    <w:basedOn w:val="Standaard"/>
    <w:rsid w:val="00946B9A"/>
    <w:pPr>
      <w:suppressLineNumbers/>
      <w:suppressAutoHyphens/>
      <w:spacing w:after="0" w:line="240" w:lineRule="auto"/>
    </w:pPr>
    <w:rPr>
      <w:rFonts w:ascii="Times New Roman" w:eastAsia="Times New Roman" w:hAnsi="Times New Roman" w:cs="Times New Roman"/>
      <w:kern w:val="2"/>
      <w:sz w:val="24"/>
      <w:szCs w:val="24"/>
      <w:lang w:eastAsia="zh-CN"/>
    </w:rPr>
  </w:style>
  <w:style w:type="paragraph" w:customStyle="1" w:styleId="Titredetableau">
    <w:name w:val="Titre de tableau"/>
    <w:basedOn w:val="Contenudetableau"/>
    <w:rsid w:val="00946B9A"/>
    <w:pPr>
      <w:jc w:val="center"/>
    </w:pPr>
    <w:rPr>
      <w:b/>
      <w:bCs/>
    </w:rPr>
  </w:style>
  <w:style w:type="paragraph" w:customStyle="1" w:styleId="SNSignatureGauche0">
    <w:name w:val="SNSignatureGauche"/>
    <w:basedOn w:val="Standaard"/>
    <w:rsid w:val="00946B9A"/>
    <w:pPr>
      <w:suppressAutoHyphens/>
      <w:spacing w:before="120" w:after="1680" w:line="240" w:lineRule="auto"/>
      <w:ind w:left="720" w:right="-6" w:firstLine="1080"/>
      <w:jc w:val="right"/>
    </w:pPr>
    <w:rPr>
      <w:rFonts w:ascii="Times New Roman" w:eastAsia="Times New Roman" w:hAnsi="Times New Roman" w:cs="Times New Roman"/>
      <w:kern w:val="2"/>
      <w:sz w:val="24"/>
      <w:szCs w:val="24"/>
      <w:lang w:eastAsia="zh-CN"/>
    </w:rPr>
  </w:style>
  <w:style w:type="paragraph" w:customStyle="1" w:styleId="Tabletitle">
    <w:name w:val="Table title"/>
    <w:basedOn w:val="Standaard"/>
    <w:rsid w:val="00946B9A"/>
    <w:pPr>
      <w:keepNext/>
      <w:suppressAutoHyphens/>
      <w:spacing w:before="120" w:after="120" w:line="240" w:lineRule="atLeast"/>
      <w:jc w:val="center"/>
    </w:pPr>
    <w:rPr>
      <w:rFonts w:ascii="Arial" w:eastAsia="Calibri" w:hAnsi="Arial" w:cs="Times New Roman"/>
      <w:b/>
      <w:sz w:val="20"/>
      <w:szCs w:val="24"/>
      <w:lang w:val="en-GB" w:eastAsia="zh-CN"/>
    </w:rPr>
  </w:style>
  <w:style w:type="paragraph" w:customStyle="1" w:styleId="Tablebody">
    <w:name w:val="Table body"/>
    <w:basedOn w:val="Standaard"/>
    <w:rsid w:val="00946B9A"/>
    <w:pPr>
      <w:spacing w:before="60" w:after="60" w:line="210" w:lineRule="atLeast"/>
    </w:pPr>
    <w:rPr>
      <w:rFonts w:ascii="Arial" w:eastAsia="Calibri" w:hAnsi="Arial" w:cs="Times New Roman"/>
      <w:sz w:val="20"/>
      <w:szCs w:val="24"/>
      <w:lang w:val="en-GB" w:eastAsia="zh-CN"/>
    </w:rPr>
  </w:style>
  <w:style w:type="paragraph" w:customStyle="1" w:styleId="Tableheader">
    <w:name w:val="Table header"/>
    <w:basedOn w:val="Tablebody"/>
    <w:rsid w:val="00946B9A"/>
  </w:style>
  <w:style w:type="paragraph" w:customStyle="1" w:styleId="DocumentMap">
    <w:name w:val="DocumentMap"/>
    <w:rsid w:val="00946B9A"/>
    <w:pPr>
      <w:suppressAutoHyphens/>
      <w:spacing w:after="0" w:line="240" w:lineRule="auto"/>
    </w:pPr>
    <w:rPr>
      <w:rFonts w:ascii="Times New Roman" w:eastAsia="Times New Roman" w:hAnsi="Times New Roman" w:cs="Times New Roman"/>
      <w:kern w:val="2"/>
      <w:sz w:val="24"/>
      <w:szCs w:val="24"/>
      <w:lang w:eastAsia="fr-FR"/>
    </w:rPr>
  </w:style>
  <w:style w:type="paragraph" w:customStyle="1" w:styleId="Paragraphedeliste1">
    <w:name w:val="Paragraphe de liste1"/>
    <w:basedOn w:val="Standaard"/>
    <w:rsid w:val="00946B9A"/>
    <w:pPr>
      <w:suppressAutoHyphens/>
      <w:spacing w:line="252" w:lineRule="auto"/>
      <w:ind w:left="720"/>
      <w:contextualSpacing/>
    </w:pPr>
    <w:rPr>
      <w:rFonts w:ascii="Times New Roman" w:eastAsia="Times New Roman" w:hAnsi="Times New Roman" w:cs="Times New Roman"/>
      <w:kern w:val="2"/>
      <w:sz w:val="24"/>
      <w:szCs w:val="24"/>
    </w:rPr>
  </w:style>
  <w:style w:type="paragraph" w:customStyle="1" w:styleId="western">
    <w:name w:val="western"/>
    <w:basedOn w:val="Standaard"/>
    <w:rsid w:val="00946B9A"/>
    <w:pPr>
      <w:suppressAutoHyphens/>
      <w:spacing w:before="280" w:after="142" w:line="276" w:lineRule="auto"/>
    </w:pPr>
    <w:rPr>
      <w:rFonts w:ascii="Calibri" w:eastAsia="Times New Roman" w:hAnsi="Calibri" w:cs="Calibri"/>
      <w:color w:val="000000"/>
      <w:kern w:val="2"/>
      <w:sz w:val="24"/>
      <w:szCs w:val="24"/>
      <w:lang w:eastAsia="fr-FR"/>
    </w:rPr>
  </w:style>
  <w:style w:type="paragraph" w:styleId="Koptekst">
    <w:name w:val="header"/>
    <w:basedOn w:val="Standaard"/>
    <w:link w:val="KoptekstChar"/>
    <w:uiPriority w:val="99"/>
    <w:unhideWhenUsed/>
    <w:rsid w:val="00946B9A"/>
    <w:pPr>
      <w:tabs>
        <w:tab w:val="center" w:pos="4536"/>
        <w:tab w:val="right" w:pos="9072"/>
      </w:tabs>
      <w:suppressAutoHyphens/>
      <w:spacing w:after="0" w:line="240" w:lineRule="auto"/>
    </w:pPr>
    <w:rPr>
      <w:rFonts w:ascii="Times New Roman" w:eastAsia="Times New Roman" w:hAnsi="Times New Roman" w:cs="Times New Roman"/>
      <w:kern w:val="2"/>
      <w:sz w:val="24"/>
      <w:szCs w:val="24"/>
      <w:lang w:eastAsia="zh-CN"/>
    </w:rPr>
  </w:style>
  <w:style w:type="character" w:customStyle="1" w:styleId="KoptekstChar">
    <w:name w:val="Koptekst Char"/>
    <w:basedOn w:val="Standaardalinea-lettertype"/>
    <w:link w:val="Koptekst"/>
    <w:uiPriority w:val="99"/>
    <w:rsid w:val="00946B9A"/>
    <w:rPr>
      <w:rFonts w:ascii="Times New Roman" w:eastAsia="Times New Roman" w:hAnsi="Times New Roman" w:cs="Times New Roman"/>
      <w:kern w:val="2"/>
      <w:sz w:val="24"/>
      <w:szCs w:val="24"/>
      <w:lang w:eastAsia="zh-CN"/>
    </w:rPr>
  </w:style>
  <w:style w:type="paragraph" w:styleId="Voettekst">
    <w:name w:val="footer"/>
    <w:basedOn w:val="Standaard"/>
    <w:link w:val="VoettekstChar"/>
    <w:uiPriority w:val="99"/>
    <w:unhideWhenUsed/>
    <w:rsid w:val="00946B9A"/>
    <w:pPr>
      <w:tabs>
        <w:tab w:val="center" w:pos="4536"/>
        <w:tab w:val="right" w:pos="9072"/>
      </w:tabs>
      <w:suppressAutoHyphens/>
      <w:spacing w:after="0" w:line="240" w:lineRule="auto"/>
    </w:pPr>
    <w:rPr>
      <w:rFonts w:ascii="Times New Roman" w:eastAsia="Times New Roman" w:hAnsi="Times New Roman" w:cs="Times New Roman"/>
      <w:kern w:val="2"/>
      <w:sz w:val="24"/>
      <w:szCs w:val="24"/>
      <w:lang w:eastAsia="zh-CN"/>
    </w:rPr>
  </w:style>
  <w:style w:type="character" w:customStyle="1" w:styleId="VoettekstChar">
    <w:name w:val="Voettekst Char"/>
    <w:basedOn w:val="Standaardalinea-lettertype"/>
    <w:link w:val="Voettekst"/>
    <w:uiPriority w:val="99"/>
    <w:rsid w:val="00946B9A"/>
    <w:rPr>
      <w:rFonts w:ascii="Times New Roman" w:eastAsia="Times New Roman" w:hAnsi="Times New Roman" w:cs="Times New Roman"/>
      <w:kern w:val="2"/>
      <w:sz w:val="24"/>
      <w:szCs w:val="24"/>
      <w:lang w:eastAsia="zh-CN"/>
    </w:rPr>
  </w:style>
  <w:style w:type="character" w:customStyle="1" w:styleId="CommentaireCar1">
    <w:name w:val="Commentaire Car1"/>
    <w:basedOn w:val="Standaardalinea-lettertype"/>
    <w:uiPriority w:val="99"/>
    <w:rsid w:val="00946B9A"/>
    <w:rPr>
      <w:lang w:eastAsia="zh-CN"/>
    </w:rPr>
  </w:style>
  <w:style w:type="paragraph" w:customStyle="1" w:styleId="Point0">
    <w:name w:val="Point 0"/>
    <w:basedOn w:val="Standaard"/>
    <w:rsid w:val="00946B9A"/>
    <w:pPr>
      <w:spacing w:before="120" w:after="120" w:line="240" w:lineRule="auto"/>
      <w:ind w:left="850" w:hanging="850"/>
      <w:jc w:val="both"/>
    </w:pPr>
    <w:rPr>
      <w:rFonts w:ascii="Times New Roman" w:hAnsi="Times New Roman" w:cs="Times New Roman"/>
      <w:sz w:val="24"/>
    </w:rPr>
  </w:style>
  <w:style w:type="paragraph" w:customStyle="1" w:styleId="Point1">
    <w:name w:val="Point 1"/>
    <w:basedOn w:val="Standaard"/>
    <w:rsid w:val="00946B9A"/>
    <w:pPr>
      <w:spacing w:before="120" w:after="120" w:line="240" w:lineRule="auto"/>
      <w:ind w:left="1417" w:hanging="567"/>
      <w:jc w:val="both"/>
    </w:pPr>
    <w:rPr>
      <w:rFonts w:ascii="Times New Roman" w:hAnsi="Times New Roman" w:cs="Times New Roman"/>
      <w:sz w:val="24"/>
    </w:rPr>
  </w:style>
  <w:style w:type="character" w:customStyle="1" w:styleId="Policepardfaut3">
    <w:name w:val="Police par défaut3"/>
    <w:rsid w:val="00946B9A"/>
  </w:style>
  <w:style w:type="paragraph" w:customStyle="1" w:styleId="Paragraphedeliste2">
    <w:name w:val="Paragraphe de liste2"/>
    <w:basedOn w:val="Standaard"/>
    <w:rsid w:val="00946B9A"/>
    <w:pPr>
      <w:suppressAutoHyphens/>
      <w:spacing w:line="252" w:lineRule="auto"/>
      <w:ind w:left="720"/>
      <w:contextualSpacing/>
    </w:pPr>
    <w:rPr>
      <w:rFonts w:ascii="Times New Roman" w:eastAsia="Times New Roman" w:hAnsi="Times New Roman" w:cs="Times New Roman"/>
      <w:kern w:val="2"/>
      <w:sz w:val="24"/>
      <w:szCs w:val="24"/>
    </w:rPr>
  </w:style>
  <w:style w:type="character" w:customStyle="1" w:styleId="surlignage">
    <w:name w:val="surlignage"/>
    <w:qFormat/>
    <w:rsid w:val="00946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18512">
      <w:bodyDiv w:val="1"/>
      <w:marLeft w:val="0"/>
      <w:marRight w:val="0"/>
      <w:marTop w:val="0"/>
      <w:marBottom w:val="0"/>
      <w:divBdr>
        <w:top w:val="none" w:sz="0" w:space="0" w:color="auto"/>
        <w:left w:val="none" w:sz="0" w:space="0" w:color="auto"/>
        <w:bottom w:val="none" w:sz="0" w:space="0" w:color="auto"/>
        <w:right w:val="none" w:sz="0" w:space="0" w:color="auto"/>
      </w:divBdr>
      <w:divsChild>
        <w:div w:id="319161878">
          <w:marLeft w:val="0"/>
          <w:marRight w:val="0"/>
          <w:marTop w:val="0"/>
          <w:marBottom w:val="0"/>
          <w:divBdr>
            <w:top w:val="none" w:sz="0" w:space="0" w:color="auto"/>
            <w:left w:val="none" w:sz="0" w:space="0" w:color="auto"/>
            <w:bottom w:val="none" w:sz="0" w:space="0" w:color="auto"/>
            <w:right w:val="none" w:sz="0" w:space="0" w:color="auto"/>
          </w:divBdr>
        </w:div>
        <w:div w:id="1536111854">
          <w:marLeft w:val="0"/>
          <w:marRight w:val="0"/>
          <w:marTop w:val="0"/>
          <w:marBottom w:val="0"/>
          <w:divBdr>
            <w:top w:val="none" w:sz="0" w:space="0" w:color="auto"/>
            <w:left w:val="none" w:sz="0" w:space="0" w:color="auto"/>
            <w:bottom w:val="none" w:sz="0" w:space="0" w:color="auto"/>
            <w:right w:val="none" w:sz="0" w:space="0" w:color="auto"/>
          </w:divBdr>
        </w:div>
        <w:div w:id="1581938809">
          <w:marLeft w:val="0"/>
          <w:marRight w:val="0"/>
          <w:marTop w:val="0"/>
          <w:marBottom w:val="0"/>
          <w:divBdr>
            <w:top w:val="none" w:sz="0" w:space="0" w:color="auto"/>
            <w:left w:val="none" w:sz="0" w:space="0" w:color="auto"/>
            <w:bottom w:val="none" w:sz="0" w:space="0" w:color="auto"/>
            <w:right w:val="none" w:sz="0" w:space="0" w:color="auto"/>
          </w:divBdr>
        </w:div>
        <w:div w:id="1946158129">
          <w:marLeft w:val="0"/>
          <w:marRight w:val="0"/>
          <w:marTop w:val="0"/>
          <w:marBottom w:val="0"/>
          <w:divBdr>
            <w:top w:val="none" w:sz="0" w:space="0" w:color="auto"/>
            <w:left w:val="none" w:sz="0" w:space="0" w:color="auto"/>
            <w:bottom w:val="none" w:sz="0" w:space="0" w:color="auto"/>
            <w:right w:val="none" w:sz="0" w:space="0" w:color="auto"/>
          </w:divBdr>
        </w:div>
      </w:divsChild>
    </w:div>
    <w:div w:id="536938254">
      <w:bodyDiv w:val="1"/>
      <w:marLeft w:val="0"/>
      <w:marRight w:val="0"/>
      <w:marTop w:val="0"/>
      <w:marBottom w:val="0"/>
      <w:divBdr>
        <w:top w:val="none" w:sz="0" w:space="0" w:color="auto"/>
        <w:left w:val="none" w:sz="0" w:space="0" w:color="auto"/>
        <w:bottom w:val="none" w:sz="0" w:space="0" w:color="auto"/>
        <w:right w:val="none" w:sz="0" w:space="0" w:color="auto"/>
      </w:divBdr>
    </w:div>
    <w:div w:id="962615747">
      <w:bodyDiv w:val="1"/>
      <w:marLeft w:val="0"/>
      <w:marRight w:val="0"/>
      <w:marTop w:val="0"/>
      <w:marBottom w:val="0"/>
      <w:divBdr>
        <w:top w:val="none" w:sz="0" w:space="0" w:color="auto"/>
        <w:left w:val="none" w:sz="0" w:space="0" w:color="auto"/>
        <w:bottom w:val="none" w:sz="0" w:space="0" w:color="auto"/>
        <w:right w:val="none" w:sz="0" w:space="0" w:color="auto"/>
      </w:divBdr>
      <w:divsChild>
        <w:div w:id="825166306">
          <w:marLeft w:val="0"/>
          <w:marRight w:val="0"/>
          <w:marTop w:val="0"/>
          <w:marBottom w:val="0"/>
          <w:divBdr>
            <w:top w:val="none" w:sz="0" w:space="0" w:color="auto"/>
            <w:left w:val="none" w:sz="0" w:space="0" w:color="auto"/>
            <w:bottom w:val="none" w:sz="0" w:space="0" w:color="auto"/>
            <w:right w:val="none" w:sz="0" w:space="0" w:color="auto"/>
          </w:divBdr>
        </w:div>
        <w:div w:id="2079329062">
          <w:marLeft w:val="0"/>
          <w:marRight w:val="0"/>
          <w:marTop w:val="0"/>
          <w:marBottom w:val="0"/>
          <w:divBdr>
            <w:top w:val="none" w:sz="0" w:space="0" w:color="auto"/>
            <w:left w:val="none" w:sz="0" w:space="0" w:color="auto"/>
            <w:bottom w:val="none" w:sz="0" w:space="0" w:color="auto"/>
            <w:right w:val="none" w:sz="0" w:space="0" w:color="auto"/>
          </w:divBdr>
          <w:divsChild>
            <w:div w:id="1905138142">
              <w:marLeft w:val="0"/>
              <w:marRight w:val="0"/>
              <w:marTop w:val="0"/>
              <w:marBottom w:val="0"/>
              <w:divBdr>
                <w:top w:val="none" w:sz="0" w:space="0" w:color="auto"/>
                <w:left w:val="none" w:sz="0" w:space="0" w:color="auto"/>
                <w:bottom w:val="none" w:sz="0" w:space="0" w:color="auto"/>
                <w:right w:val="none" w:sz="0" w:space="0" w:color="auto"/>
              </w:divBdr>
              <w:divsChild>
                <w:div w:id="598829206">
                  <w:marLeft w:val="0"/>
                  <w:marRight w:val="0"/>
                  <w:marTop w:val="0"/>
                  <w:marBottom w:val="0"/>
                  <w:divBdr>
                    <w:top w:val="none" w:sz="0" w:space="0" w:color="auto"/>
                    <w:left w:val="none" w:sz="0" w:space="0" w:color="auto"/>
                    <w:bottom w:val="none" w:sz="0" w:space="0" w:color="auto"/>
                    <w:right w:val="none" w:sz="0" w:space="0" w:color="auto"/>
                  </w:divBdr>
                  <w:divsChild>
                    <w:div w:id="102008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216552">
      <w:bodyDiv w:val="1"/>
      <w:marLeft w:val="0"/>
      <w:marRight w:val="0"/>
      <w:marTop w:val="0"/>
      <w:marBottom w:val="0"/>
      <w:divBdr>
        <w:top w:val="none" w:sz="0" w:space="0" w:color="auto"/>
        <w:left w:val="none" w:sz="0" w:space="0" w:color="auto"/>
        <w:bottom w:val="none" w:sz="0" w:space="0" w:color="auto"/>
        <w:right w:val="none" w:sz="0" w:space="0" w:color="auto"/>
      </w:divBdr>
    </w:div>
    <w:div w:id="203550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adcb023-b3a7-4c5a-9327-533dae25009d">
      <UserInfo>
        <DisplayName>Mark Looman (SPF Santé Publique - FOD Volksgezondheid)</DisplayName>
        <AccountId>9</AccountId>
        <AccountType/>
      </UserInfo>
      <UserInfo>
        <DisplayName>Peter Demaeght (SPF Santé Publique - FOD Volksgezondheid)</DisplayName>
        <AccountId>13</AccountId>
        <AccountType/>
      </UserInfo>
      <UserInfo>
        <DisplayName>John WANTE</DisplayName>
        <AccountId>27</AccountId>
        <AccountType/>
      </UserInfo>
      <UserInfo>
        <DisplayName>Sirine Echakafi (SPF Santé Publique - FOD Volksgezondheid)</DisplayName>
        <AccountId>14</AccountId>
        <AccountType/>
      </UserInfo>
    </SharedWithUsers>
    <lcf76f155ced4ddcb4097134ff3c332f xmlns="4e12d55d-1596-4b34-995b-1fd5a44f5718">
      <Terms xmlns="http://schemas.microsoft.com/office/infopath/2007/PartnerControls"/>
    </lcf76f155ced4ddcb4097134ff3c332f>
    <TaxCatchAll xmlns="5adcb023-b3a7-4c5a-9327-533dae2500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B2E7B06ADEE5479ACF65895F777FE0" ma:contentTypeVersion="16" ma:contentTypeDescription="Create a new document." ma:contentTypeScope="" ma:versionID="d8e24bcc9050de7cba376f3254bc9e23">
  <xsd:schema xmlns:xsd="http://www.w3.org/2001/XMLSchema" xmlns:xs="http://www.w3.org/2001/XMLSchema" xmlns:p="http://schemas.microsoft.com/office/2006/metadata/properties" xmlns:ns2="4e12d55d-1596-4b34-995b-1fd5a44f5718" xmlns:ns3="5adcb023-b3a7-4c5a-9327-533dae25009d" targetNamespace="http://schemas.microsoft.com/office/2006/metadata/properties" ma:root="true" ma:fieldsID="0f2c14019291a88126f4c281ead4930e" ns2:_="" ns3:_="">
    <xsd:import namespace="4e12d55d-1596-4b34-995b-1fd5a44f5718"/>
    <xsd:import namespace="5adcb023-b3a7-4c5a-9327-533dae250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2d55d-1596-4b34-995b-1fd5a44f5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dcb023-b3a7-4c5a-9327-533dae2500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c9d3313-880f-4aa4-b904-5f7c071bf664}" ma:internalName="TaxCatchAll" ma:showField="CatchAllData" ma:web="5adcb023-b3a7-4c5a-9327-533dae250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A95DC-6431-4BE9-9977-4DC57EE0C2DB}">
  <ds:schemaRefs>
    <ds:schemaRef ds:uri="http://schemas.microsoft.com/office/2006/metadata/properties"/>
    <ds:schemaRef ds:uri="http://schemas.microsoft.com/office/infopath/2007/PartnerControls"/>
    <ds:schemaRef ds:uri="5adcb023-b3a7-4c5a-9327-533dae25009d"/>
    <ds:schemaRef ds:uri="4e12d55d-1596-4b34-995b-1fd5a44f5718"/>
  </ds:schemaRefs>
</ds:datastoreItem>
</file>

<file path=customXml/itemProps2.xml><?xml version="1.0" encoding="utf-8"?>
<ds:datastoreItem xmlns:ds="http://schemas.openxmlformats.org/officeDocument/2006/customXml" ds:itemID="{0E2CB9A3-7776-4E3C-961F-7E2FEA019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2d55d-1596-4b34-995b-1fd5a44f5718"/>
    <ds:schemaRef ds:uri="5adcb023-b3a7-4c5a-9327-533dae250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FD4947-D809-4586-ABFC-447A9A0ACA30}">
  <ds:schemaRefs>
    <ds:schemaRef ds:uri="http://schemas.microsoft.com/sharepoint/v3/contenttype/forms"/>
  </ds:schemaRefs>
</ds:datastoreItem>
</file>

<file path=customXml/itemProps4.xml><?xml version="1.0" encoding="utf-8"?>
<ds:datastoreItem xmlns:ds="http://schemas.openxmlformats.org/officeDocument/2006/customXml" ds:itemID="{C8BDED40-A68A-4528-8217-3948394E1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9</Pages>
  <Words>2836</Words>
  <Characters>15603</Characters>
  <Application>Microsoft Office Word</Application>
  <DocSecurity>0</DocSecurity>
  <Lines>130</Lines>
  <Paragraphs>36</Paragraphs>
  <ScaleCrop>false</ScaleCrop>
  <Company/>
  <LinksUpToDate>false</LinksUpToDate>
  <CharactersWithSpaces>18403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Sirine Echakafi (SPF Santé Publique - FOD Volksgezondheid)</dc:creator>
  <cp:keywords/>
  <dc:description/>
  <cp:lastModifiedBy>John WANTE</cp:lastModifiedBy>
  <cp:revision>17</cp:revision>
  <dcterms:created xsi:type="dcterms:W3CDTF">2024-05-02T19:25:00Z</dcterms:created>
  <dcterms:modified xsi:type="dcterms:W3CDTF">2024-05-02T22:28:00Z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0x0101002AB2E7B06ADEE5479ACF65895F777FE0</vt:lpwstr>
  </property>
  <property fmtid="{D5CDD505-2E9C-101B-9397-08002B2CF9AE}" pid="3" name="MediaServiceImageTags">
    <vt:lpwstr/>
  </property>
</Properties>
</file>